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11C47" w:rsidRDefault="009F5235" w:rsidP="000461DD">
      <w:pPr>
        <w:rPr>
          <w:b/>
          <w:sz w:val="20"/>
          <w:szCs w:val="20"/>
        </w:rPr>
      </w:pPr>
      <w:bookmarkStart w:id="0" w:name="_GoBack"/>
      <w:bookmarkEnd w:id="0"/>
      <w:r w:rsidRPr="00B11C47">
        <w:rPr>
          <w:b/>
          <w:sz w:val="20"/>
          <w:szCs w:val="20"/>
          <w:lang w:val="en-US"/>
        </w:rPr>
        <w:t>RO</w:t>
      </w:r>
      <w:r w:rsidRPr="00B11C47">
        <w:rPr>
          <w:b/>
          <w:sz w:val="20"/>
          <w:szCs w:val="20"/>
        </w:rPr>
        <w:t>MÂNIA</w:t>
      </w:r>
    </w:p>
    <w:p w:rsidR="009F5235" w:rsidRPr="00B11C47" w:rsidRDefault="009F5235" w:rsidP="000461DD">
      <w:pPr>
        <w:rPr>
          <w:b/>
          <w:sz w:val="20"/>
          <w:szCs w:val="20"/>
        </w:rPr>
      </w:pPr>
      <w:r w:rsidRPr="00B11C47">
        <w:rPr>
          <w:b/>
          <w:sz w:val="20"/>
          <w:szCs w:val="20"/>
        </w:rPr>
        <w:t>JUDEŢUL CLUJ</w:t>
      </w:r>
    </w:p>
    <w:p w:rsidR="009F5235" w:rsidRPr="00B11C47" w:rsidRDefault="009F5235" w:rsidP="000461DD">
      <w:pPr>
        <w:rPr>
          <w:b/>
          <w:sz w:val="20"/>
          <w:szCs w:val="20"/>
        </w:rPr>
      </w:pPr>
      <w:r w:rsidRPr="00B11C47">
        <w:rPr>
          <w:b/>
          <w:sz w:val="20"/>
          <w:szCs w:val="20"/>
        </w:rPr>
        <w:t>CONSILIUL LOCAL AL MUNICIPIULUI DEJ</w:t>
      </w:r>
    </w:p>
    <w:p w:rsidR="00FC15BA" w:rsidRPr="00B11C47" w:rsidRDefault="00085393" w:rsidP="000461DD">
      <w:pPr>
        <w:rPr>
          <w:b/>
          <w:sz w:val="20"/>
          <w:szCs w:val="20"/>
          <w:lang w:eastAsia="ro-RO"/>
        </w:rPr>
      </w:pPr>
      <w:r w:rsidRPr="00B11C47">
        <w:rPr>
          <w:b/>
          <w:sz w:val="20"/>
          <w:szCs w:val="20"/>
          <w:lang w:eastAsia="ro-RO"/>
        </w:rPr>
        <w:t xml:space="preserve">Nr. </w:t>
      </w:r>
      <w:r w:rsidR="00AF42EB">
        <w:rPr>
          <w:b/>
          <w:sz w:val="20"/>
          <w:szCs w:val="20"/>
          <w:lang w:eastAsia="ro-RO"/>
        </w:rPr>
        <w:t xml:space="preserve">16.120 din data de 27 august </w:t>
      </w:r>
      <w:r w:rsidR="008E7FDC">
        <w:rPr>
          <w:b/>
          <w:sz w:val="20"/>
          <w:szCs w:val="20"/>
          <w:lang w:eastAsia="ro-RO"/>
        </w:rPr>
        <w:t>2015</w:t>
      </w:r>
      <w:r w:rsidR="00E35AC6" w:rsidRPr="00B11C47">
        <w:rPr>
          <w:b/>
          <w:sz w:val="20"/>
          <w:szCs w:val="20"/>
          <w:lang w:eastAsia="ro-RO"/>
        </w:rPr>
        <w:t xml:space="preserve"> </w:t>
      </w:r>
    </w:p>
    <w:p w:rsidR="00B11C47" w:rsidRPr="00B11C47" w:rsidRDefault="00B11C47" w:rsidP="000461DD">
      <w:pPr>
        <w:rPr>
          <w:b/>
          <w:sz w:val="22"/>
          <w:szCs w:val="22"/>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8E7FDC">
      <w:pPr>
        <w:jc w:val="center"/>
      </w:pPr>
      <w:r>
        <w:t xml:space="preserve">încheiat azi, </w:t>
      </w:r>
      <w:r w:rsidR="007D5676">
        <w:rPr>
          <w:b/>
        </w:rPr>
        <w:t>27 august</w:t>
      </w:r>
      <w:r w:rsidR="00A96DEC">
        <w:rPr>
          <w:b/>
        </w:rPr>
        <w:t xml:space="preserve"> 2015</w:t>
      </w:r>
      <w:r>
        <w:t xml:space="preserve">, cu ocazia desfăşurării </w:t>
      </w:r>
      <w:r w:rsidRPr="009F5235">
        <w:rPr>
          <w:b/>
        </w:rPr>
        <w:t xml:space="preserve">şedinţei </w:t>
      </w:r>
      <w:r w:rsidR="009B0086">
        <w:rPr>
          <w:b/>
        </w:rPr>
        <w:t>ordinare</w:t>
      </w:r>
      <w:r>
        <w:t xml:space="preserve"> a Consiliului Local al Municipiului Dej, care a fost convocată în conformitate cu prevederile </w:t>
      </w:r>
      <w:r w:rsidR="00411A4C">
        <w:t>‚</w:t>
      </w:r>
      <w:r>
        <w:t>art. 39</w:t>
      </w:r>
      <w:r w:rsidR="00411A4C">
        <w:t>’</w:t>
      </w:r>
      <w:r>
        <w:t xml:space="preserve">, alin. </w:t>
      </w:r>
      <w:r w:rsidR="00411A4C">
        <w:t>(</w:t>
      </w:r>
      <w:r w:rsidR="007228D0">
        <w:t>1</w:t>
      </w:r>
      <w:r w:rsidR="00411A4C">
        <w:t>)</w:t>
      </w:r>
      <w:r>
        <w:t xml:space="preserve"> din Legea Nr. 215/2001, republicată, cu modificările şi completările ulterioare, conform Dispoziţiei Primarului </w:t>
      </w:r>
      <w:r w:rsidRPr="0002259C">
        <w:rPr>
          <w:b/>
        </w:rPr>
        <w:t>Nr.</w:t>
      </w:r>
      <w:r w:rsidR="00A96DEC">
        <w:rPr>
          <w:b/>
        </w:rPr>
        <w:t xml:space="preserve"> </w:t>
      </w:r>
      <w:r w:rsidR="006C6F00">
        <w:rPr>
          <w:b/>
        </w:rPr>
        <w:t xml:space="preserve"> </w:t>
      </w:r>
      <w:r w:rsidR="007D5676">
        <w:rPr>
          <w:b/>
        </w:rPr>
        <w:t xml:space="preserve">841 din 21 august </w:t>
      </w:r>
      <w:r w:rsidR="008E7FDC">
        <w:rPr>
          <w:b/>
        </w:rPr>
        <w:t>2015</w:t>
      </w:r>
      <w:r w:rsidR="00DF0FC8">
        <w:rPr>
          <w:rFonts w:ascii="Verdana" w:eastAsia="Times New Roman" w:hAnsi="Verdana"/>
          <w:b/>
          <w:bCs/>
          <w:lang w:eastAsia="ro-RO"/>
        </w:rPr>
        <w:t xml:space="preserve">, </w:t>
      </w:r>
      <w:r>
        <w:t>cu următoare</w:t>
      </w:r>
      <w:r w:rsidR="00411A4C">
        <w:t>a</w:t>
      </w:r>
    </w:p>
    <w:p w:rsidR="00B11C47" w:rsidRPr="00B11C47" w:rsidRDefault="00B11C47" w:rsidP="000461DD">
      <w:pP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ORDINE DE ZI:</w:t>
      </w:r>
    </w:p>
    <w:p w:rsidR="002308B4" w:rsidRPr="00B11C47" w:rsidRDefault="002308B4" w:rsidP="000461DD">
      <w:pPr>
        <w:rPr>
          <w:b/>
          <w:sz w:val="28"/>
          <w:szCs w:val="28"/>
          <w:u w:val="single"/>
        </w:rPr>
      </w:pPr>
    </w:p>
    <w:p w:rsidR="007D5676" w:rsidRPr="007D5676" w:rsidRDefault="00E54211" w:rsidP="007D5676">
      <w:pPr>
        <w:tabs>
          <w:tab w:val="left" w:pos="10065"/>
        </w:tabs>
        <w:ind w:firstLine="567"/>
        <w:rPr>
          <w:rFonts w:eastAsia="Times New Roman"/>
          <w:b/>
          <w:color w:val="000000"/>
          <w:szCs w:val="20"/>
          <w:lang w:eastAsia="ro-RO"/>
        </w:rPr>
      </w:pPr>
      <w:r>
        <w:rPr>
          <w:rFonts w:eastAsia="Times New Roman"/>
          <w:b/>
          <w:color w:val="000000"/>
          <w:lang w:eastAsia="x-none"/>
        </w:rPr>
        <w:t xml:space="preserve"> </w:t>
      </w:r>
      <w:r w:rsidR="007D5676">
        <w:rPr>
          <w:rFonts w:eastAsia="Times New Roman"/>
          <w:b/>
          <w:color w:val="000000"/>
          <w:lang w:eastAsia="x-none"/>
        </w:rPr>
        <w:t xml:space="preserve"> </w:t>
      </w:r>
      <w:r w:rsidR="002D7866">
        <w:rPr>
          <w:rFonts w:eastAsia="Times New Roman"/>
          <w:b/>
          <w:color w:val="000000"/>
          <w:lang w:eastAsia="x-none"/>
        </w:rPr>
        <w:t>1.</w:t>
      </w:r>
      <w:r w:rsidR="008E7FDC" w:rsidRPr="008E7FDC">
        <w:rPr>
          <w:rFonts w:eastAsia="Times New Roman"/>
          <w:b/>
          <w:color w:val="000000"/>
          <w:lang w:eastAsia="x-none"/>
        </w:rPr>
        <w:t xml:space="preserve"> </w:t>
      </w:r>
      <w:r w:rsidR="007D5676" w:rsidRPr="007D5676">
        <w:rPr>
          <w:rFonts w:eastAsia="Times New Roman"/>
          <w:b/>
          <w:color w:val="000000"/>
          <w:szCs w:val="20"/>
          <w:lang w:eastAsia="ro-RO"/>
        </w:rPr>
        <w:t xml:space="preserve">Proiect de </w:t>
      </w:r>
      <w:r w:rsidR="007D5676" w:rsidRPr="007D5676">
        <w:rPr>
          <w:rFonts w:eastAsia="Times New Roman"/>
          <w:b/>
          <w:szCs w:val="20"/>
          <w:lang w:eastAsia="ro-RO"/>
        </w:rPr>
        <w:t>hotărâre</w:t>
      </w:r>
      <w:r w:rsidR="007D5676" w:rsidRPr="007D5676">
        <w:rPr>
          <w:rFonts w:eastAsia="Times New Roman"/>
          <w:b/>
          <w:color w:val="000000"/>
          <w:szCs w:val="20"/>
          <w:lang w:eastAsia="ro-RO"/>
        </w:rPr>
        <w:t xml:space="preserve"> privind aprobarea </w:t>
      </w:r>
      <w:r w:rsidR="007D5676" w:rsidRPr="007D5676">
        <w:rPr>
          <w:rFonts w:eastAsia="Times New Roman"/>
          <w:b/>
          <w:szCs w:val="20"/>
          <w:lang w:eastAsia="ro-RO"/>
        </w:rPr>
        <w:t>contului de execuție a</w:t>
      </w:r>
      <w:r w:rsidR="007D5676">
        <w:rPr>
          <w:rFonts w:eastAsia="Times New Roman"/>
          <w:b/>
          <w:szCs w:val="20"/>
          <w:lang w:eastAsia="ro-RO"/>
        </w:rPr>
        <w:t>l  Municipiului Dej,</w:t>
      </w:r>
      <w:r w:rsidR="007D5676" w:rsidRPr="007D5676">
        <w:rPr>
          <w:rFonts w:eastAsia="Times New Roman"/>
          <w:b/>
          <w:szCs w:val="20"/>
          <w:lang w:eastAsia="ro-RO"/>
        </w:rPr>
        <w:t xml:space="preserve">  pe trimestrul al II-lea, la data de 30 iunie 2015</w:t>
      </w:r>
      <w:r w:rsidR="007D5676">
        <w:rPr>
          <w:rFonts w:eastAsia="Times New Roman"/>
          <w:b/>
          <w:szCs w:val="20"/>
          <w:lang w:eastAsia="ro-RO"/>
        </w:rPr>
        <w:t>.</w:t>
      </w:r>
      <w:r w:rsidR="007D5676" w:rsidRPr="007D5676">
        <w:rPr>
          <w:rFonts w:eastAsia="Times New Roman"/>
          <w:b/>
          <w:szCs w:val="20"/>
          <w:lang w:eastAsia="ro-RO"/>
        </w:rPr>
        <w:t xml:space="preserve">  </w:t>
      </w:r>
    </w:p>
    <w:p w:rsidR="007D5676" w:rsidRPr="007D5676" w:rsidRDefault="007D5676" w:rsidP="007D5676">
      <w:pPr>
        <w:tabs>
          <w:tab w:val="center" w:pos="0"/>
          <w:tab w:val="center" w:pos="4536"/>
          <w:tab w:val="right" w:pos="9072"/>
        </w:tabs>
        <w:rPr>
          <w:rFonts w:eastAsia="Times New Roman"/>
          <w:b/>
          <w:color w:val="000000"/>
          <w:szCs w:val="20"/>
          <w:lang w:eastAsia="x-none"/>
        </w:rPr>
      </w:pPr>
      <w:r w:rsidRPr="007D5676">
        <w:rPr>
          <w:rFonts w:eastAsia="Times New Roman"/>
          <w:b/>
          <w:color w:val="000000"/>
          <w:szCs w:val="20"/>
          <w:lang w:eastAsia="x-none"/>
        </w:rPr>
        <w:t xml:space="preserve">         2. </w:t>
      </w:r>
      <w:r w:rsidRPr="007D5676">
        <w:rPr>
          <w:rFonts w:eastAsia="Times New Roman"/>
          <w:b/>
          <w:color w:val="000000"/>
          <w:szCs w:val="20"/>
          <w:lang w:val="x-none" w:eastAsia="x-none"/>
        </w:rPr>
        <w:t xml:space="preserve">Proiect de </w:t>
      </w:r>
      <w:r w:rsidRPr="007D5676">
        <w:rPr>
          <w:rFonts w:eastAsia="Times New Roman"/>
          <w:b/>
          <w:szCs w:val="20"/>
          <w:lang w:val="x-none" w:eastAsia="x-none"/>
        </w:rPr>
        <w:t>hotărâre</w:t>
      </w:r>
      <w:r w:rsidRPr="007D5676">
        <w:rPr>
          <w:rFonts w:eastAsia="Times New Roman"/>
          <w:b/>
          <w:color w:val="000000"/>
          <w:szCs w:val="20"/>
          <w:lang w:val="x-none" w:eastAsia="x-none"/>
        </w:rPr>
        <w:t xml:space="preserve"> privind</w:t>
      </w:r>
      <w:r w:rsidRPr="007D5676">
        <w:rPr>
          <w:rFonts w:eastAsia="Times New Roman"/>
          <w:b/>
          <w:color w:val="000000"/>
          <w:szCs w:val="20"/>
          <w:lang w:eastAsia="x-none"/>
        </w:rPr>
        <w:t xml:space="preserve"> aprobarea rectificării bugetului de venituri și cheltuieli a</w:t>
      </w:r>
      <w:r>
        <w:rPr>
          <w:rFonts w:eastAsia="Times New Roman"/>
          <w:b/>
          <w:color w:val="000000"/>
          <w:szCs w:val="20"/>
          <w:lang w:eastAsia="x-none"/>
        </w:rPr>
        <w:t>l</w:t>
      </w:r>
      <w:r w:rsidRPr="007D5676">
        <w:rPr>
          <w:rFonts w:eastAsia="Times New Roman"/>
          <w:b/>
          <w:color w:val="000000"/>
          <w:szCs w:val="20"/>
          <w:lang w:eastAsia="x-none"/>
        </w:rPr>
        <w:t xml:space="preserve"> Municipiului Dej pe anul 2015.</w:t>
      </w:r>
    </w:p>
    <w:p w:rsidR="007D5676" w:rsidRPr="007D5676" w:rsidRDefault="007D5676" w:rsidP="007D5676">
      <w:pPr>
        <w:tabs>
          <w:tab w:val="center" w:pos="0"/>
          <w:tab w:val="center" w:pos="4536"/>
          <w:tab w:val="right" w:pos="9072"/>
        </w:tabs>
        <w:rPr>
          <w:rFonts w:eastAsia="Times New Roman"/>
          <w:b/>
          <w:color w:val="000000"/>
          <w:szCs w:val="20"/>
          <w:lang w:eastAsia="x-none"/>
        </w:rPr>
      </w:pPr>
      <w:r w:rsidRPr="007D5676">
        <w:rPr>
          <w:rFonts w:eastAsia="Times New Roman"/>
          <w:b/>
          <w:color w:val="000000"/>
          <w:szCs w:val="20"/>
          <w:lang w:eastAsia="x-none"/>
        </w:rPr>
        <w:t xml:space="preserve">         3.</w:t>
      </w:r>
      <w:r>
        <w:rPr>
          <w:rFonts w:eastAsia="Times New Roman"/>
          <w:b/>
          <w:color w:val="000000"/>
          <w:szCs w:val="20"/>
          <w:lang w:eastAsia="x-none"/>
        </w:rPr>
        <w:t xml:space="preserve"> </w:t>
      </w:r>
      <w:r w:rsidRPr="007D5676">
        <w:rPr>
          <w:rFonts w:eastAsia="Times New Roman"/>
          <w:b/>
          <w:color w:val="000000"/>
          <w:szCs w:val="20"/>
          <w:lang w:eastAsia="x-none"/>
        </w:rPr>
        <w:t xml:space="preserve">Proiect de hotărâre privind aprobare reamenajare şi extindere luciu apă piscină  exterioară, extindere plajă nisip  Complex Balnear </w:t>
      </w:r>
      <w:proofErr w:type="spellStart"/>
      <w:r w:rsidRPr="007D5676">
        <w:rPr>
          <w:rFonts w:eastAsia="Times New Roman"/>
          <w:b/>
          <w:color w:val="000000"/>
          <w:szCs w:val="20"/>
          <w:lang w:eastAsia="x-none"/>
        </w:rPr>
        <w:t>Toroc</w:t>
      </w:r>
      <w:proofErr w:type="spellEnd"/>
      <w:r w:rsidRPr="007D5676">
        <w:rPr>
          <w:rFonts w:eastAsia="Times New Roman"/>
          <w:b/>
          <w:color w:val="000000"/>
          <w:szCs w:val="20"/>
          <w:lang w:eastAsia="x-none"/>
        </w:rPr>
        <w:t>.</w:t>
      </w:r>
    </w:p>
    <w:p w:rsidR="007D5676" w:rsidRPr="007D5676" w:rsidRDefault="007D5676" w:rsidP="007D5676">
      <w:pPr>
        <w:tabs>
          <w:tab w:val="center" w:pos="0"/>
          <w:tab w:val="center" w:pos="4536"/>
          <w:tab w:val="right" w:pos="9072"/>
        </w:tabs>
        <w:rPr>
          <w:rFonts w:eastAsia="Times New Roman"/>
          <w:b/>
          <w:color w:val="000000"/>
          <w:szCs w:val="20"/>
          <w:lang w:val="en-US" w:eastAsia="x-none"/>
        </w:rPr>
      </w:pPr>
      <w:r w:rsidRPr="007D5676">
        <w:rPr>
          <w:rFonts w:eastAsia="Times New Roman"/>
          <w:b/>
          <w:color w:val="000000"/>
          <w:szCs w:val="20"/>
          <w:lang w:eastAsia="x-none"/>
        </w:rPr>
        <w:t xml:space="preserve">        4.</w:t>
      </w:r>
      <w:r>
        <w:rPr>
          <w:rFonts w:eastAsia="Times New Roman"/>
          <w:b/>
          <w:color w:val="000000"/>
          <w:szCs w:val="20"/>
          <w:lang w:eastAsia="x-none"/>
        </w:rPr>
        <w:t xml:space="preserve"> </w:t>
      </w:r>
      <w:r w:rsidRPr="007D5676">
        <w:rPr>
          <w:rFonts w:eastAsia="Times New Roman"/>
          <w:b/>
          <w:color w:val="000000"/>
          <w:szCs w:val="20"/>
          <w:lang w:eastAsia="x-none"/>
        </w:rPr>
        <w:t xml:space="preserve">Proiect de hotărâre privind aprobare proiectare şi execuţie cablaje subterane </w:t>
      </w:r>
      <w:r>
        <w:rPr>
          <w:rFonts w:eastAsia="Times New Roman"/>
          <w:b/>
          <w:color w:val="000000"/>
          <w:szCs w:val="20"/>
          <w:lang w:eastAsia="x-none"/>
        </w:rPr>
        <w:t xml:space="preserve">Strada </w:t>
      </w:r>
      <w:r w:rsidRPr="007D5676">
        <w:rPr>
          <w:rFonts w:eastAsia="Times New Roman"/>
          <w:b/>
          <w:color w:val="000000"/>
          <w:szCs w:val="20"/>
          <w:lang w:eastAsia="x-none"/>
        </w:rPr>
        <w:t xml:space="preserve">Petru Rareş şi zona centrală </w:t>
      </w:r>
      <w:r w:rsidRPr="007D5676">
        <w:rPr>
          <w:rFonts w:eastAsia="Times New Roman"/>
          <w:b/>
          <w:color w:val="000000"/>
          <w:szCs w:val="20"/>
          <w:lang w:val="en-US" w:eastAsia="x-none"/>
        </w:rPr>
        <w:t>( Pia</w:t>
      </w:r>
      <w:r w:rsidRPr="007D5676">
        <w:rPr>
          <w:rFonts w:eastAsia="Times New Roman"/>
          <w:b/>
          <w:color w:val="000000"/>
          <w:szCs w:val="20"/>
          <w:lang w:eastAsia="x-none"/>
        </w:rPr>
        <w:t>ţa Bobâlna</w:t>
      </w:r>
      <w:r w:rsidRPr="007D5676">
        <w:rPr>
          <w:rFonts w:eastAsia="Times New Roman"/>
          <w:b/>
          <w:color w:val="000000"/>
          <w:szCs w:val="20"/>
          <w:lang w:val="en-US" w:eastAsia="x-none"/>
        </w:rPr>
        <w:t>).</w:t>
      </w:r>
    </w:p>
    <w:p w:rsidR="007D5676" w:rsidRPr="007D5676" w:rsidRDefault="007D5676" w:rsidP="007D5676">
      <w:pPr>
        <w:tabs>
          <w:tab w:val="center" w:pos="0"/>
          <w:tab w:val="center" w:pos="4536"/>
          <w:tab w:val="right" w:pos="9072"/>
        </w:tabs>
        <w:rPr>
          <w:rFonts w:eastAsia="Times New Roman"/>
          <w:b/>
          <w:color w:val="000000"/>
          <w:szCs w:val="20"/>
          <w:lang w:eastAsia="x-none"/>
        </w:rPr>
      </w:pPr>
      <w:r w:rsidRPr="007D5676">
        <w:rPr>
          <w:rFonts w:eastAsia="Times New Roman"/>
          <w:b/>
          <w:color w:val="000000"/>
          <w:szCs w:val="20"/>
          <w:lang w:val="en-US" w:eastAsia="x-none"/>
        </w:rPr>
        <w:t xml:space="preserve">        5.</w:t>
      </w:r>
      <w:r>
        <w:rPr>
          <w:rFonts w:eastAsia="Times New Roman"/>
          <w:b/>
          <w:color w:val="000000"/>
          <w:szCs w:val="20"/>
          <w:lang w:val="en-US" w:eastAsia="x-none"/>
        </w:rPr>
        <w:t xml:space="preserve"> </w:t>
      </w:r>
      <w:r w:rsidRPr="007D5676">
        <w:rPr>
          <w:rFonts w:eastAsia="Times New Roman"/>
          <w:b/>
          <w:color w:val="000000"/>
          <w:szCs w:val="20"/>
          <w:lang w:eastAsia="x-none"/>
        </w:rPr>
        <w:t>Proiect de hotărâre privind aprobare proiectare şi execuţie</w:t>
      </w:r>
      <w:r>
        <w:rPr>
          <w:rFonts w:eastAsia="Times New Roman"/>
          <w:b/>
          <w:color w:val="000000"/>
          <w:szCs w:val="20"/>
          <w:lang w:eastAsia="x-none"/>
        </w:rPr>
        <w:t xml:space="preserve"> instalaţii şi compartimentări Baraca N</w:t>
      </w:r>
      <w:r w:rsidRPr="007D5676">
        <w:rPr>
          <w:rFonts w:eastAsia="Times New Roman"/>
          <w:b/>
          <w:color w:val="000000"/>
          <w:szCs w:val="20"/>
          <w:lang w:eastAsia="x-none"/>
        </w:rPr>
        <w:t>r.</w:t>
      </w:r>
      <w:r>
        <w:rPr>
          <w:rFonts w:eastAsia="Times New Roman"/>
          <w:b/>
          <w:color w:val="000000"/>
          <w:szCs w:val="20"/>
          <w:lang w:eastAsia="x-none"/>
        </w:rPr>
        <w:t xml:space="preserve"> 6</w:t>
      </w:r>
      <w:r w:rsidRPr="007D5676">
        <w:rPr>
          <w:rFonts w:eastAsia="Times New Roman"/>
          <w:b/>
          <w:color w:val="000000"/>
          <w:szCs w:val="20"/>
          <w:lang w:eastAsia="x-none"/>
        </w:rPr>
        <w:t>,</w:t>
      </w:r>
      <w:r>
        <w:rPr>
          <w:rFonts w:eastAsia="Times New Roman"/>
          <w:b/>
          <w:color w:val="000000"/>
          <w:szCs w:val="20"/>
          <w:lang w:eastAsia="x-none"/>
        </w:rPr>
        <w:t xml:space="preserve"> </w:t>
      </w:r>
      <w:r w:rsidRPr="007D5676">
        <w:rPr>
          <w:rFonts w:eastAsia="Times New Roman"/>
          <w:b/>
          <w:color w:val="000000"/>
          <w:szCs w:val="20"/>
          <w:lang w:eastAsia="x-none"/>
        </w:rPr>
        <w:t>zona Triaj,</w:t>
      </w:r>
      <w:r>
        <w:rPr>
          <w:rFonts w:eastAsia="Times New Roman"/>
          <w:b/>
          <w:color w:val="000000"/>
          <w:szCs w:val="20"/>
          <w:lang w:eastAsia="x-none"/>
        </w:rPr>
        <w:t xml:space="preserve"> Strada </w:t>
      </w:r>
      <w:r w:rsidRPr="007D5676">
        <w:rPr>
          <w:rFonts w:eastAsia="Times New Roman"/>
          <w:b/>
          <w:color w:val="000000"/>
          <w:szCs w:val="20"/>
          <w:lang w:eastAsia="x-none"/>
        </w:rPr>
        <w:t xml:space="preserve">Macazului.  </w:t>
      </w:r>
    </w:p>
    <w:p w:rsidR="007D5676" w:rsidRPr="007D5676" w:rsidRDefault="007D5676" w:rsidP="007D5676">
      <w:pPr>
        <w:tabs>
          <w:tab w:val="center" w:pos="0"/>
          <w:tab w:val="center" w:pos="4536"/>
          <w:tab w:val="right" w:pos="9639"/>
        </w:tabs>
        <w:ind w:right="-88"/>
        <w:rPr>
          <w:rFonts w:eastAsia="Times New Roman"/>
          <w:b/>
          <w:color w:val="000000"/>
          <w:szCs w:val="20"/>
          <w:lang w:eastAsia="x-none"/>
        </w:rPr>
      </w:pPr>
      <w:r w:rsidRPr="007D5676">
        <w:rPr>
          <w:rFonts w:eastAsia="Times New Roman"/>
          <w:b/>
          <w:color w:val="000000"/>
          <w:szCs w:val="20"/>
          <w:lang w:eastAsia="x-none"/>
        </w:rPr>
        <w:t xml:space="preserve">        6. </w:t>
      </w:r>
      <w:r w:rsidRPr="007D5676">
        <w:rPr>
          <w:rFonts w:eastAsia="Times New Roman"/>
          <w:b/>
          <w:color w:val="000000"/>
          <w:szCs w:val="20"/>
          <w:lang w:val="x-none" w:eastAsia="x-none"/>
        </w:rPr>
        <w:t xml:space="preserve">Proiect de </w:t>
      </w:r>
      <w:r w:rsidRPr="007D5676">
        <w:rPr>
          <w:rFonts w:eastAsia="Times New Roman"/>
          <w:b/>
          <w:szCs w:val="20"/>
          <w:lang w:val="x-none" w:eastAsia="x-none"/>
        </w:rPr>
        <w:t>hotărâre</w:t>
      </w:r>
      <w:r w:rsidRPr="007D5676">
        <w:rPr>
          <w:rFonts w:eastAsia="Times New Roman"/>
          <w:b/>
          <w:color w:val="000000"/>
          <w:szCs w:val="20"/>
          <w:lang w:val="x-none" w:eastAsia="x-none"/>
        </w:rPr>
        <w:t xml:space="preserve"> privin</w:t>
      </w:r>
      <w:r w:rsidRPr="007D5676">
        <w:rPr>
          <w:rFonts w:eastAsia="Times New Roman"/>
          <w:b/>
          <w:color w:val="000000"/>
          <w:szCs w:val="20"/>
          <w:lang w:eastAsia="x-none"/>
        </w:rPr>
        <w:t>d introducerea în inventarul bunurilor care aparţin domeniului public al Municipiului Dej a unui bun imobil din categoria drumuri şi străzi</w:t>
      </w:r>
      <w:r>
        <w:rPr>
          <w:rFonts w:eastAsia="Times New Roman"/>
          <w:b/>
          <w:color w:val="000000"/>
          <w:szCs w:val="20"/>
          <w:lang w:eastAsia="x-none"/>
        </w:rPr>
        <w:t xml:space="preserve"> </w:t>
      </w:r>
      <w:r>
        <w:rPr>
          <w:rFonts w:eastAsia="Times New Roman"/>
          <w:b/>
          <w:color w:val="000000"/>
          <w:szCs w:val="20"/>
          <w:lang w:val="en-US" w:eastAsia="x-none"/>
        </w:rPr>
        <w:t xml:space="preserve">(Conform </w:t>
      </w:r>
      <w:proofErr w:type="spellStart"/>
      <w:r>
        <w:rPr>
          <w:rFonts w:eastAsia="Times New Roman"/>
          <w:b/>
          <w:color w:val="000000"/>
          <w:szCs w:val="20"/>
          <w:lang w:val="en-US" w:eastAsia="x-none"/>
        </w:rPr>
        <w:t>Anexei</w:t>
      </w:r>
      <w:proofErr w:type="spellEnd"/>
      <w:r w:rsidRPr="007D5676">
        <w:rPr>
          <w:rFonts w:eastAsia="Times New Roman"/>
          <w:b/>
          <w:color w:val="000000"/>
          <w:szCs w:val="20"/>
          <w:lang w:val="en-US" w:eastAsia="x-none"/>
        </w:rPr>
        <w:t>)</w:t>
      </w:r>
      <w:r>
        <w:rPr>
          <w:rFonts w:eastAsia="Times New Roman"/>
          <w:b/>
          <w:color w:val="000000"/>
          <w:szCs w:val="20"/>
          <w:lang w:val="en-US" w:eastAsia="x-none"/>
        </w:rPr>
        <w:t xml:space="preserve"> </w:t>
      </w:r>
      <w:r w:rsidRPr="007D5676">
        <w:rPr>
          <w:rFonts w:eastAsia="Times New Roman"/>
          <w:b/>
          <w:color w:val="000000"/>
          <w:szCs w:val="20"/>
          <w:lang w:eastAsia="x-none"/>
        </w:rPr>
        <w:t>precum ş</w:t>
      </w:r>
      <w:r>
        <w:rPr>
          <w:rFonts w:eastAsia="Times New Roman"/>
          <w:b/>
          <w:color w:val="000000"/>
          <w:szCs w:val="20"/>
          <w:lang w:eastAsia="x-none"/>
        </w:rPr>
        <w:t>i înscrierea provizorie în C.F</w:t>
      </w:r>
      <w:r w:rsidRPr="007D5676">
        <w:rPr>
          <w:rFonts w:eastAsia="Times New Roman"/>
          <w:b/>
          <w:color w:val="000000"/>
          <w:szCs w:val="20"/>
          <w:lang w:eastAsia="x-none"/>
        </w:rPr>
        <w:t>.</w:t>
      </w:r>
      <w:r>
        <w:rPr>
          <w:rFonts w:eastAsia="Times New Roman"/>
          <w:b/>
          <w:color w:val="000000"/>
          <w:szCs w:val="20"/>
          <w:lang w:eastAsia="x-none"/>
        </w:rPr>
        <w:t xml:space="preserve"> </w:t>
      </w:r>
      <w:r w:rsidRPr="007D5676">
        <w:rPr>
          <w:rFonts w:eastAsia="Times New Roman"/>
          <w:b/>
          <w:color w:val="000000"/>
          <w:szCs w:val="20"/>
          <w:lang w:eastAsia="x-none"/>
        </w:rPr>
        <w:t>a acestuia.</w:t>
      </w:r>
    </w:p>
    <w:p w:rsidR="007D5676" w:rsidRPr="007D5676" w:rsidRDefault="007D5676" w:rsidP="007D5676">
      <w:pPr>
        <w:tabs>
          <w:tab w:val="center" w:pos="0"/>
          <w:tab w:val="center" w:pos="4536"/>
          <w:tab w:val="right" w:pos="9639"/>
        </w:tabs>
        <w:ind w:right="-88"/>
        <w:rPr>
          <w:rFonts w:eastAsia="Times New Roman"/>
          <w:b/>
          <w:color w:val="000000"/>
          <w:szCs w:val="20"/>
          <w:lang w:eastAsia="x-none"/>
        </w:rPr>
      </w:pPr>
      <w:r w:rsidRPr="007D5676">
        <w:rPr>
          <w:rFonts w:eastAsia="Times New Roman"/>
          <w:b/>
          <w:color w:val="000000"/>
          <w:szCs w:val="20"/>
          <w:lang w:eastAsia="x-none"/>
        </w:rPr>
        <w:t xml:space="preserve">         7. </w:t>
      </w:r>
      <w:r w:rsidRPr="007D5676">
        <w:rPr>
          <w:rFonts w:eastAsia="Times New Roman"/>
          <w:b/>
          <w:color w:val="000000"/>
          <w:szCs w:val="20"/>
          <w:lang w:val="x-none" w:eastAsia="x-none"/>
        </w:rPr>
        <w:t xml:space="preserve">Proiect de </w:t>
      </w:r>
      <w:r w:rsidRPr="007D5676">
        <w:rPr>
          <w:rFonts w:eastAsia="Times New Roman"/>
          <w:b/>
          <w:szCs w:val="20"/>
          <w:lang w:val="x-none" w:eastAsia="x-none"/>
        </w:rPr>
        <w:t>hotărâre</w:t>
      </w:r>
      <w:r w:rsidRPr="007D5676">
        <w:rPr>
          <w:rFonts w:eastAsia="Times New Roman"/>
          <w:b/>
          <w:color w:val="000000"/>
          <w:szCs w:val="20"/>
          <w:lang w:val="x-none" w:eastAsia="x-none"/>
        </w:rPr>
        <w:t xml:space="preserve"> privind</w:t>
      </w:r>
      <w:r w:rsidRPr="007D5676">
        <w:rPr>
          <w:rFonts w:eastAsia="Times New Roman"/>
          <w:b/>
          <w:color w:val="000000"/>
          <w:szCs w:val="20"/>
          <w:lang w:eastAsia="x-none"/>
        </w:rPr>
        <w:t xml:space="preserve"> aprobarea dezmembrării terenului înscris în </w:t>
      </w:r>
      <w:r>
        <w:rPr>
          <w:rFonts w:eastAsia="Times New Roman"/>
          <w:b/>
          <w:color w:val="000000"/>
          <w:szCs w:val="20"/>
          <w:lang w:eastAsia="x-none"/>
        </w:rPr>
        <w:t>C .F. N</w:t>
      </w:r>
      <w:r w:rsidRPr="007D5676">
        <w:rPr>
          <w:rFonts w:eastAsia="Times New Roman"/>
          <w:b/>
          <w:color w:val="000000"/>
          <w:szCs w:val="20"/>
          <w:lang w:eastAsia="x-none"/>
        </w:rPr>
        <w:t>r. 51775.</w:t>
      </w:r>
    </w:p>
    <w:p w:rsidR="007D5676" w:rsidRPr="007D5676" w:rsidRDefault="007D5676" w:rsidP="007D5676">
      <w:pPr>
        <w:tabs>
          <w:tab w:val="center" w:pos="0"/>
          <w:tab w:val="center" w:pos="4536"/>
          <w:tab w:val="right" w:pos="9639"/>
        </w:tabs>
        <w:ind w:right="-88"/>
        <w:rPr>
          <w:rFonts w:eastAsia="Times New Roman"/>
          <w:b/>
          <w:color w:val="000000"/>
          <w:szCs w:val="20"/>
          <w:lang w:eastAsia="x-none"/>
        </w:rPr>
      </w:pPr>
      <w:r w:rsidRPr="007D5676">
        <w:rPr>
          <w:rFonts w:eastAsia="Times New Roman"/>
          <w:b/>
          <w:color w:val="000000"/>
          <w:szCs w:val="20"/>
          <w:lang w:eastAsia="x-none"/>
        </w:rPr>
        <w:t xml:space="preserve">        8. Proiect de hotărâre privind aprobare Regulamentului privind identitatea cromatică a clădirilor din centrul istoric al Municipiului Dej.</w:t>
      </w:r>
    </w:p>
    <w:p w:rsidR="007D5676" w:rsidRPr="007D5676" w:rsidRDefault="007D5676" w:rsidP="007D5676">
      <w:pPr>
        <w:tabs>
          <w:tab w:val="center" w:pos="0"/>
          <w:tab w:val="center" w:pos="4536"/>
          <w:tab w:val="right" w:pos="9639"/>
        </w:tabs>
        <w:ind w:right="-88"/>
        <w:rPr>
          <w:rFonts w:eastAsia="Times New Roman"/>
          <w:b/>
          <w:color w:val="000000"/>
          <w:szCs w:val="20"/>
          <w:lang w:eastAsia="x-none"/>
        </w:rPr>
      </w:pPr>
      <w:r w:rsidRPr="007D5676">
        <w:rPr>
          <w:rFonts w:eastAsia="Times New Roman"/>
          <w:b/>
          <w:color w:val="000000"/>
          <w:szCs w:val="20"/>
          <w:lang w:eastAsia="x-none"/>
        </w:rPr>
        <w:t xml:space="preserve">        9. Proiect de hotăr</w:t>
      </w:r>
      <w:r>
        <w:rPr>
          <w:rFonts w:eastAsia="Times New Roman"/>
          <w:b/>
          <w:color w:val="000000"/>
          <w:szCs w:val="20"/>
          <w:lang w:eastAsia="x-none"/>
        </w:rPr>
        <w:t>âre  privind aprobarea P.U.D./P.U.</w:t>
      </w:r>
      <w:r w:rsidRPr="007D5676">
        <w:rPr>
          <w:rFonts w:eastAsia="Times New Roman"/>
          <w:b/>
          <w:color w:val="000000"/>
          <w:szCs w:val="20"/>
          <w:lang w:eastAsia="x-none"/>
        </w:rPr>
        <w:t>Z. în vederea extinderii Halei de producție componente auto</w:t>
      </w:r>
      <w:r>
        <w:rPr>
          <w:rFonts w:eastAsia="Times New Roman"/>
          <w:b/>
          <w:color w:val="000000"/>
          <w:szCs w:val="20"/>
          <w:lang w:eastAsia="x-none"/>
        </w:rPr>
        <w:t xml:space="preserve"> </w:t>
      </w:r>
      <w:r w:rsidRPr="007D5676">
        <w:rPr>
          <w:rFonts w:eastAsia="Times New Roman"/>
          <w:b/>
          <w:color w:val="000000"/>
          <w:szCs w:val="20"/>
          <w:lang w:eastAsia="x-none"/>
        </w:rPr>
        <w:t>-</w:t>
      </w:r>
      <w:r>
        <w:rPr>
          <w:rFonts w:eastAsia="Times New Roman"/>
          <w:b/>
          <w:color w:val="000000"/>
          <w:szCs w:val="20"/>
          <w:lang w:eastAsia="x-none"/>
        </w:rPr>
        <w:t xml:space="preserve"> </w:t>
      </w:r>
      <w:r w:rsidRPr="007D5676">
        <w:rPr>
          <w:rFonts w:eastAsia="Times New Roman"/>
          <w:b/>
          <w:color w:val="000000"/>
          <w:szCs w:val="20"/>
          <w:lang w:eastAsia="x-none"/>
        </w:rPr>
        <w:t xml:space="preserve">Etapa 1 și 2, </w:t>
      </w:r>
      <w:r>
        <w:rPr>
          <w:rFonts w:eastAsia="Times New Roman"/>
          <w:b/>
          <w:color w:val="000000"/>
          <w:szCs w:val="20"/>
          <w:lang w:eastAsia="x-none"/>
        </w:rPr>
        <w:t>Strada Henri Coandă, N</w:t>
      </w:r>
      <w:r w:rsidRPr="007D5676">
        <w:rPr>
          <w:rFonts w:eastAsia="Times New Roman"/>
          <w:b/>
          <w:color w:val="000000"/>
          <w:szCs w:val="20"/>
          <w:lang w:eastAsia="x-none"/>
        </w:rPr>
        <w:t xml:space="preserve">r. 4, proprietatea beneficiarului S.C. </w:t>
      </w:r>
      <w:proofErr w:type="spellStart"/>
      <w:r w:rsidRPr="007D5676">
        <w:rPr>
          <w:rFonts w:eastAsia="Times New Roman"/>
          <w:b/>
          <w:color w:val="000000"/>
          <w:szCs w:val="20"/>
          <w:lang w:eastAsia="x-none"/>
        </w:rPr>
        <w:t>Fujikura</w:t>
      </w:r>
      <w:proofErr w:type="spellEnd"/>
      <w:r w:rsidRPr="007D5676">
        <w:rPr>
          <w:rFonts w:eastAsia="Times New Roman"/>
          <w:b/>
          <w:color w:val="000000"/>
          <w:szCs w:val="20"/>
          <w:lang w:eastAsia="x-none"/>
        </w:rPr>
        <w:t xml:space="preserve"> </w:t>
      </w:r>
      <w:proofErr w:type="spellStart"/>
      <w:r w:rsidRPr="007D5676">
        <w:rPr>
          <w:rFonts w:eastAsia="Times New Roman"/>
          <w:b/>
          <w:color w:val="000000"/>
          <w:szCs w:val="20"/>
          <w:lang w:eastAsia="x-none"/>
        </w:rPr>
        <w:t>Automotive</w:t>
      </w:r>
      <w:proofErr w:type="spellEnd"/>
      <w:r w:rsidRPr="007D5676">
        <w:rPr>
          <w:rFonts w:eastAsia="Times New Roman"/>
          <w:b/>
          <w:color w:val="000000"/>
          <w:szCs w:val="20"/>
          <w:lang w:eastAsia="x-none"/>
        </w:rPr>
        <w:t xml:space="preserve"> Romania S.R.L.</w:t>
      </w:r>
    </w:p>
    <w:p w:rsidR="007D5676" w:rsidRPr="007D5676" w:rsidRDefault="007D5676" w:rsidP="007D5676">
      <w:pPr>
        <w:tabs>
          <w:tab w:val="center" w:pos="0"/>
          <w:tab w:val="center" w:pos="4536"/>
          <w:tab w:val="right" w:pos="9639"/>
        </w:tabs>
        <w:ind w:right="-88"/>
        <w:rPr>
          <w:rFonts w:eastAsia="Times New Roman"/>
          <w:b/>
          <w:color w:val="000000"/>
          <w:szCs w:val="20"/>
          <w:lang w:eastAsia="x-none"/>
        </w:rPr>
      </w:pPr>
      <w:r w:rsidRPr="007D5676">
        <w:rPr>
          <w:rFonts w:eastAsia="Times New Roman"/>
          <w:b/>
          <w:color w:val="000000"/>
          <w:szCs w:val="20"/>
          <w:lang w:eastAsia="x-none"/>
        </w:rPr>
        <w:t xml:space="preserve">        10. Proiect de hotărâre privind P.U.D./P.U.Z. în vederea construirii unei locuințe unifamiliale parter în Dej, </w:t>
      </w:r>
      <w:r>
        <w:rPr>
          <w:rFonts w:eastAsia="Times New Roman"/>
          <w:b/>
          <w:color w:val="000000"/>
          <w:szCs w:val="20"/>
          <w:lang w:eastAsia="x-none"/>
        </w:rPr>
        <w:t>Strada Tudor Arghezi, N</w:t>
      </w:r>
      <w:r w:rsidRPr="007D5676">
        <w:rPr>
          <w:rFonts w:eastAsia="Times New Roman"/>
          <w:b/>
          <w:color w:val="000000"/>
          <w:szCs w:val="20"/>
          <w:lang w:eastAsia="x-none"/>
        </w:rPr>
        <w:t xml:space="preserve">r. 26, beneficiar Pocol Olivia </w:t>
      </w:r>
      <w:proofErr w:type="spellStart"/>
      <w:r w:rsidRPr="007D5676">
        <w:rPr>
          <w:rFonts w:eastAsia="Times New Roman"/>
          <w:b/>
          <w:color w:val="000000"/>
          <w:szCs w:val="20"/>
          <w:lang w:eastAsia="x-none"/>
        </w:rPr>
        <w:t>Anicuța</w:t>
      </w:r>
      <w:proofErr w:type="spellEnd"/>
      <w:r w:rsidRPr="007D5676">
        <w:rPr>
          <w:rFonts w:eastAsia="Times New Roman"/>
          <w:b/>
          <w:color w:val="000000"/>
          <w:szCs w:val="20"/>
          <w:lang w:eastAsia="x-none"/>
        </w:rPr>
        <w:t>.</w:t>
      </w:r>
    </w:p>
    <w:p w:rsidR="007D5676" w:rsidRPr="007D5676" w:rsidRDefault="007D5676" w:rsidP="007D5676">
      <w:pPr>
        <w:tabs>
          <w:tab w:val="center" w:pos="0"/>
          <w:tab w:val="center" w:pos="4536"/>
          <w:tab w:val="right" w:pos="9639"/>
        </w:tabs>
        <w:ind w:right="-88"/>
        <w:rPr>
          <w:rFonts w:eastAsia="Times New Roman"/>
          <w:b/>
          <w:color w:val="000000"/>
          <w:szCs w:val="20"/>
          <w:lang w:eastAsia="x-none"/>
        </w:rPr>
      </w:pPr>
      <w:r w:rsidRPr="007D5676">
        <w:rPr>
          <w:rFonts w:eastAsia="Times New Roman"/>
          <w:b/>
          <w:color w:val="000000"/>
          <w:szCs w:val="20"/>
          <w:lang w:eastAsia="x-none"/>
        </w:rPr>
        <w:t xml:space="preserve">        11. Proiect d</w:t>
      </w:r>
      <w:r>
        <w:rPr>
          <w:rFonts w:eastAsia="Times New Roman"/>
          <w:b/>
          <w:color w:val="000000"/>
          <w:szCs w:val="20"/>
          <w:lang w:eastAsia="x-none"/>
        </w:rPr>
        <w:t>e hotărâre privind aprobarea P.U.</w:t>
      </w:r>
      <w:r w:rsidRPr="007D5676">
        <w:rPr>
          <w:rFonts w:eastAsia="Times New Roman"/>
          <w:b/>
          <w:color w:val="000000"/>
          <w:szCs w:val="20"/>
          <w:lang w:eastAsia="x-none"/>
        </w:rPr>
        <w:t xml:space="preserve">D. în vederea realizării obiectivului </w:t>
      </w:r>
      <w:r w:rsidRPr="007D5676">
        <w:rPr>
          <w:rFonts w:eastAsia="Times New Roman"/>
          <w:b/>
          <w:color w:val="000000"/>
          <w:szCs w:val="20"/>
          <w:lang w:val="en-US" w:eastAsia="x-none"/>
        </w:rPr>
        <w:t>“Baz</w:t>
      </w:r>
      <w:r w:rsidRPr="007D5676">
        <w:rPr>
          <w:rFonts w:eastAsia="Times New Roman"/>
          <w:b/>
          <w:color w:val="000000"/>
          <w:szCs w:val="20"/>
          <w:lang w:eastAsia="x-none"/>
        </w:rPr>
        <w:t>ă sportivă</w:t>
      </w:r>
      <w:r w:rsidRPr="007D5676">
        <w:rPr>
          <w:rFonts w:eastAsia="Times New Roman"/>
          <w:b/>
          <w:color w:val="000000"/>
          <w:szCs w:val="20"/>
          <w:lang w:val="en-US" w:eastAsia="x-none"/>
        </w:rPr>
        <w:t xml:space="preserve">” </w:t>
      </w:r>
      <w:r w:rsidRPr="007D5676">
        <w:rPr>
          <w:rFonts w:eastAsia="Times New Roman"/>
          <w:b/>
          <w:color w:val="000000"/>
          <w:szCs w:val="20"/>
          <w:lang w:eastAsia="x-none"/>
        </w:rPr>
        <w:t xml:space="preserve">în Dej, </w:t>
      </w:r>
      <w:r>
        <w:rPr>
          <w:rFonts w:eastAsia="Times New Roman"/>
          <w:b/>
          <w:color w:val="000000"/>
          <w:szCs w:val="20"/>
          <w:lang w:eastAsia="x-none"/>
        </w:rPr>
        <w:t>Strada Slatinei, N</w:t>
      </w:r>
      <w:r w:rsidRPr="007D5676">
        <w:rPr>
          <w:rFonts w:eastAsia="Times New Roman"/>
          <w:b/>
          <w:color w:val="000000"/>
          <w:szCs w:val="20"/>
          <w:lang w:eastAsia="x-none"/>
        </w:rPr>
        <w:t>r.</w:t>
      </w:r>
      <w:r>
        <w:rPr>
          <w:rFonts w:eastAsia="Times New Roman"/>
          <w:b/>
          <w:color w:val="000000"/>
          <w:szCs w:val="20"/>
          <w:lang w:eastAsia="x-none"/>
        </w:rPr>
        <w:t xml:space="preserve"> </w:t>
      </w:r>
      <w:r w:rsidRPr="007D5676">
        <w:rPr>
          <w:rFonts w:eastAsia="Times New Roman"/>
          <w:b/>
          <w:color w:val="000000"/>
          <w:szCs w:val="20"/>
          <w:lang w:eastAsia="x-none"/>
        </w:rPr>
        <w:t>17, beneficiar Sabău Claudiu Narcis și Anca Ioana.</w:t>
      </w:r>
    </w:p>
    <w:p w:rsidR="007D5676" w:rsidRPr="007D5676" w:rsidRDefault="007D5676" w:rsidP="007D5676">
      <w:pPr>
        <w:tabs>
          <w:tab w:val="center" w:pos="0"/>
          <w:tab w:val="center" w:pos="4536"/>
          <w:tab w:val="right" w:pos="9639"/>
        </w:tabs>
        <w:ind w:right="-88"/>
        <w:rPr>
          <w:rFonts w:eastAsia="Times New Roman"/>
          <w:b/>
          <w:color w:val="000000"/>
          <w:szCs w:val="20"/>
          <w:lang w:eastAsia="x-none"/>
        </w:rPr>
      </w:pPr>
      <w:r w:rsidRPr="007D5676">
        <w:rPr>
          <w:rFonts w:eastAsia="Times New Roman"/>
          <w:b/>
          <w:color w:val="000000"/>
          <w:szCs w:val="20"/>
          <w:lang w:eastAsia="x-none"/>
        </w:rPr>
        <w:t xml:space="preserve">        12. Proiect de hotărâre privind diminuarea suprafeței de la 1</w:t>
      </w:r>
      <w:r>
        <w:rPr>
          <w:rFonts w:eastAsia="Times New Roman"/>
          <w:b/>
          <w:color w:val="000000"/>
          <w:szCs w:val="20"/>
          <w:lang w:eastAsia="x-none"/>
        </w:rPr>
        <w:t>.</w:t>
      </w:r>
      <w:r w:rsidRPr="007D5676">
        <w:rPr>
          <w:rFonts w:eastAsia="Times New Roman"/>
          <w:b/>
          <w:color w:val="000000"/>
          <w:szCs w:val="20"/>
          <w:lang w:eastAsia="x-none"/>
        </w:rPr>
        <w:t>249 m</w:t>
      </w:r>
      <w:r>
        <w:rPr>
          <w:rFonts w:eastAsia="Times New Roman"/>
          <w:b/>
          <w:color w:val="000000"/>
          <w:szCs w:val="20"/>
          <w:lang w:eastAsia="x-none"/>
        </w:rPr>
        <w:t>.</w:t>
      </w:r>
      <w:r w:rsidRPr="007D5676">
        <w:rPr>
          <w:rFonts w:eastAsia="Times New Roman"/>
          <w:b/>
          <w:color w:val="000000"/>
          <w:szCs w:val="20"/>
          <w:lang w:eastAsia="x-none"/>
        </w:rPr>
        <w:t>p</w:t>
      </w:r>
      <w:r>
        <w:rPr>
          <w:rFonts w:eastAsia="Times New Roman"/>
          <w:b/>
          <w:color w:val="000000"/>
          <w:szCs w:val="20"/>
          <w:lang w:eastAsia="x-none"/>
        </w:rPr>
        <w:t>. existentă în C.F. Nr. 50926 cu N</w:t>
      </w:r>
      <w:r w:rsidRPr="007D5676">
        <w:rPr>
          <w:rFonts w:eastAsia="Times New Roman"/>
          <w:b/>
          <w:color w:val="000000"/>
          <w:szCs w:val="20"/>
          <w:lang w:eastAsia="x-none"/>
        </w:rPr>
        <w:t>r. topo 372/1/2  la 933 m</w:t>
      </w:r>
      <w:r>
        <w:rPr>
          <w:rFonts w:eastAsia="Times New Roman"/>
          <w:b/>
          <w:color w:val="000000"/>
          <w:szCs w:val="20"/>
          <w:lang w:eastAsia="x-none"/>
        </w:rPr>
        <w:t>.</w:t>
      </w:r>
      <w:r w:rsidRPr="007D5676">
        <w:rPr>
          <w:rFonts w:eastAsia="Times New Roman"/>
          <w:b/>
          <w:color w:val="000000"/>
          <w:szCs w:val="20"/>
          <w:lang w:eastAsia="x-none"/>
        </w:rPr>
        <w:t>p</w:t>
      </w:r>
      <w:r>
        <w:rPr>
          <w:rFonts w:eastAsia="Times New Roman"/>
          <w:b/>
          <w:color w:val="000000"/>
          <w:szCs w:val="20"/>
          <w:lang w:eastAsia="x-none"/>
        </w:rPr>
        <w:t>.</w:t>
      </w:r>
      <w:r w:rsidRPr="007D5676">
        <w:rPr>
          <w:rFonts w:eastAsia="Times New Roman"/>
          <w:b/>
          <w:color w:val="000000"/>
          <w:szCs w:val="20"/>
          <w:lang w:eastAsia="x-none"/>
        </w:rPr>
        <w:t xml:space="preserve"> existentă în teren, pentru imobilul situat în Municipiul Dej, </w:t>
      </w:r>
      <w:r>
        <w:rPr>
          <w:rFonts w:eastAsia="Times New Roman"/>
          <w:b/>
          <w:color w:val="000000"/>
          <w:szCs w:val="20"/>
          <w:lang w:eastAsia="x-none"/>
        </w:rPr>
        <w:t>Strada Merilor, N</w:t>
      </w:r>
      <w:r w:rsidRPr="007D5676">
        <w:rPr>
          <w:rFonts w:eastAsia="Times New Roman"/>
          <w:b/>
          <w:color w:val="000000"/>
          <w:szCs w:val="20"/>
          <w:lang w:eastAsia="x-none"/>
        </w:rPr>
        <w:t>r. 17.</w:t>
      </w:r>
    </w:p>
    <w:p w:rsidR="007D5676" w:rsidRPr="007D5676" w:rsidRDefault="007D5676" w:rsidP="007D5676">
      <w:pPr>
        <w:tabs>
          <w:tab w:val="center" w:pos="0"/>
          <w:tab w:val="center" w:pos="4536"/>
          <w:tab w:val="right" w:pos="9639"/>
        </w:tabs>
        <w:ind w:right="-88"/>
        <w:rPr>
          <w:rFonts w:eastAsia="Times New Roman"/>
          <w:b/>
          <w:color w:val="000000"/>
          <w:szCs w:val="20"/>
          <w:lang w:eastAsia="x-none"/>
        </w:rPr>
      </w:pPr>
      <w:r w:rsidRPr="007D5676">
        <w:rPr>
          <w:rFonts w:eastAsia="Times New Roman"/>
          <w:b/>
          <w:color w:val="000000"/>
          <w:szCs w:val="20"/>
          <w:lang w:eastAsia="x-none"/>
        </w:rPr>
        <w:t xml:space="preserve">       13. Proiect d</w:t>
      </w:r>
      <w:r>
        <w:rPr>
          <w:rFonts w:eastAsia="Times New Roman"/>
          <w:b/>
          <w:color w:val="000000"/>
          <w:szCs w:val="20"/>
          <w:lang w:eastAsia="x-none"/>
        </w:rPr>
        <w:t>e hotărâre privind modificarea Anexei N</w:t>
      </w:r>
      <w:r w:rsidRPr="007D5676">
        <w:rPr>
          <w:rFonts w:eastAsia="Times New Roman"/>
          <w:b/>
          <w:color w:val="000000"/>
          <w:szCs w:val="20"/>
          <w:lang w:eastAsia="x-none"/>
        </w:rPr>
        <w:t xml:space="preserve">r. II </w:t>
      </w:r>
      <w:r>
        <w:rPr>
          <w:rFonts w:eastAsia="Times New Roman"/>
          <w:b/>
          <w:color w:val="000000"/>
          <w:szCs w:val="20"/>
          <w:lang w:eastAsia="x-none"/>
        </w:rPr>
        <w:t>a</w:t>
      </w:r>
      <w:r w:rsidRPr="007D5676">
        <w:rPr>
          <w:rFonts w:eastAsia="Times New Roman"/>
          <w:b/>
          <w:color w:val="000000"/>
          <w:szCs w:val="20"/>
          <w:lang w:eastAsia="x-none"/>
        </w:rPr>
        <w:t xml:space="preserve"> H</w:t>
      </w:r>
      <w:r>
        <w:rPr>
          <w:rFonts w:eastAsia="Times New Roman"/>
          <w:b/>
          <w:color w:val="000000"/>
          <w:szCs w:val="20"/>
          <w:lang w:eastAsia="x-none"/>
        </w:rPr>
        <w:t xml:space="preserve">otărârii </w:t>
      </w:r>
      <w:r w:rsidRPr="007D5676">
        <w:rPr>
          <w:rFonts w:eastAsia="Times New Roman"/>
          <w:b/>
          <w:color w:val="000000"/>
          <w:szCs w:val="20"/>
          <w:lang w:eastAsia="x-none"/>
        </w:rPr>
        <w:t>C</w:t>
      </w:r>
      <w:r>
        <w:rPr>
          <w:rFonts w:eastAsia="Times New Roman"/>
          <w:b/>
          <w:color w:val="000000"/>
          <w:szCs w:val="20"/>
          <w:lang w:eastAsia="x-none"/>
        </w:rPr>
        <w:t xml:space="preserve">onsiliului </w:t>
      </w:r>
      <w:r w:rsidRPr="007D5676">
        <w:rPr>
          <w:rFonts w:eastAsia="Times New Roman"/>
          <w:b/>
          <w:color w:val="000000"/>
          <w:szCs w:val="20"/>
          <w:lang w:eastAsia="x-none"/>
        </w:rPr>
        <w:t>L</w:t>
      </w:r>
      <w:r>
        <w:rPr>
          <w:rFonts w:eastAsia="Times New Roman"/>
          <w:b/>
          <w:color w:val="000000"/>
          <w:szCs w:val="20"/>
          <w:lang w:eastAsia="x-none"/>
        </w:rPr>
        <w:t>ocal N</w:t>
      </w:r>
      <w:r w:rsidRPr="007D5676">
        <w:rPr>
          <w:rFonts w:eastAsia="Times New Roman"/>
          <w:b/>
          <w:color w:val="000000"/>
          <w:szCs w:val="20"/>
          <w:lang w:eastAsia="x-none"/>
        </w:rPr>
        <w:t xml:space="preserve">r. 99 din 21 noiembrie 2013. </w:t>
      </w:r>
    </w:p>
    <w:p w:rsidR="007D5676" w:rsidRPr="007D5676" w:rsidRDefault="007D5676" w:rsidP="007D5676">
      <w:pPr>
        <w:tabs>
          <w:tab w:val="center" w:pos="0"/>
          <w:tab w:val="center" w:pos="4536"/>
          <w:tab w:val="right" w:pos="9639"/>
        </w:tabs>
        <w:ind w:right="-88"/>
        <w:rPr>
          <w:rFonts w:eastAsia="Times New Roman"/>
          <w:b/>
          <w:color w:val="000000"/>
          <w:szCs w:val="20"/>
          <w:lang w:eastAsia="x-none"/>
        </w:rPr>
      </w:pPr>
      <w:r w:rsidRPr="007D5676">
        <w:rPr>
          <w:rFonts w:eastAsia="Times New Roman"/>
          <w:b/>
          <w:color w:val="000000"/>
          <w:szCs w:val="20"/>
          <w:lang w:eastAsia="x-none"/>
        </w:rPr>
        <w:lastRenderedPageBreak/>
        <w:t xml:space="preserve">       14. </w:t>
      </w:r>
      <w:r w:rsidRPr="007D5676">
        <w:rPr>
          <w:rFonts w:eastAsia="Times New Roman"/>
          <w:b/>
          <w:color w:val="000000"/>
          <w:szCs w:val="20"/>
          <w:lang w:val="x-none" w:eastAsia="x-none"/>
        </w:rPr>
        <w:t xml:space="preserve">Proiect de </w:t>
      </w:r>
      <w:r w:rsidRPr="007D5676">
        <w:rPr>
          <w:rFonts w:eastAsia="Times New Roman"/>
          <w:b/>
          <w:szCs w:val="20"/>
          <w:lang w:val="x-none" w:eastAsia="x-none"/>
        </w:rPr>
        <w:t>hotărâre</w:t>
      </w:r>
      <w:r w:rsidRPr="007D5676">
        <w:rPr>
          <w:rFonts w:eastAsia="Times New Roman"/>
          <w:b/>
          <w:color w:val="000000"/>
          <w:szCs w:val="20"/>
          <w:lang w:val="x-none" w:eastAsia="x-none"/>
        </w:rPr>
        <w:t xml:space="preserve"> privind</w:t>
      </w:r>
      <w:r w:rsidRPr="007D5676">
        <w:rPr>
          <w:rFonts w:eastAsia="Times New Roman"/>
          <w:b/>
          <w:color w:val="000000"/>
          <w:szCs w:val="20"/>
          <w:lang w:eastAsia="x-none"/>
        </w:rPr>
        <w:t xml:space="preserve"> aprobarea acordării alocaţiei de hrană pentru copiii cu cerinţe educaţionale speciale integraţi în învăţământul de masă.</w:t>
      </w:r>
    </w:p>
    <w:p w:rsidR="007D5676" w:rsidRPr="007D5676" w:rsidRDefault="007D5676" w:rsidP="007D5676">
      <w:pPr>
        <w:tabs>
          <w:tab w:val="center" w:pos="0"/>
          <w:tab w:val="center" w:pos="4536"/>
          <w:tab w:val="right" w:pos="9639"/>
        </w:tabs>
        <w:ind w:right="-88"/>
        <w:rPr>
          <w:rFonts w:eastAsia="Times New Roman"/>
          <w:b/>
          <w:color w:val="000000"/>
          <w:szCs w:val="20"/>
          <w:lang w:eastAsia="x-none"/>
        </w:rPr>
      </w:pPr>
      <w:r w:rsidRPr="007D5676">
        <w:rPr>
          <w:rFonts w:eastAsia="Times New Roman"/>
          <w:b/>
          <w:color w:val="000000"/>
          <w:szCs w:val="20"/>
          <w:lang w:eastAsia="x-none"/>
        </w:rPr>
        <w:t xml:space="preserve">      15.</w:t>
      </w:r>
      <w:r w:rsidR="00A842CC">
        <w:rPr>
          <w:rFonts w:eastAsia="Times New Roman"/>
          <w:b/>
          <w:color w:val="000000"/>
          <w:szCs w:val="20"/>
          <w:lang w:eastAsia="x-none"/>
        </w:rPr>
        <w:t xml:space="preserve"> </w:t>
      </w:r>
      <w:r w:rsidRPr="007D5676">
        <w:rPr>
          <w:rFonts w:eastAsia="Times New Roman"/>
          <w:b/>
          <w:color w:val="000000"/>
          <w:szCs w:val="20"/>
          <w:lang w:eastAsia="x-none"/>
        </w:rPr>
        <w:t>Proiect de hotărâre privind aprobarea ajutorului financiar din rezerva bugetară și utilizarea acestuia pentru repararea autoturismului avariat în urma furtunii din data de 24</w:t>
      </w:r>
      <w:r>
        <w:rPr>
          <w:rFonts w:eastAsia="Times New Roman"/>
          <w:b/>
          <w:color w:val="000000"/>
          <w:szCs w:val="20"/>
          <w:lang w:eastAsia="x-none"/>
        </w:rPr>
        <w:t xml:space="preserve"> iulie </w:t>
      </w:r>
      <w:r w:rsidRPr="007D5676">
        <w:rPr>
          <w:rFonts w:eastAsia="Times New Roman"/>
          <w:b/>
          <w:color w:val="000000"/>
          <w:szCs w:val="20"/>
          <w:lang w:eastAsia="x-none"/>
        </w:rPr>
        <w:t>2015.</w:t>
      </w:r>
    </w:p>
    <w:p w:rsidR="007D5676" w:rsidRPr="007D5676" w:rsidRDefault="007D5676" w:rsidP="007D5676">
      <w:pPr>
        <w:tabs>
          <w:tab w:val="center" w:pos="0"/>
          <w:tab w:val="center" w:pos="4536"/>
          <w:tab w:val="right" w:pos="9639"/>
        </w:tabs>
        <w:ind w:right="-88"/>
        <w:rPr>
          <w:rFonts w:eastAsia="Times New Roman"/>
          <w:b/>
          <w:color w:val="000000"/>
          <w:sz w:val="22"/>
          <w:szCs w:val="22"/>
          <w:lang w:eastAsia="x-none"/>
        </w:rPr>
      </w:pPr>
      <w:r w:rsidRPr="007D5676">
        <w:rPr>
          <w:rFonts w:eastAsia="Times New Roman"/>
          <w:b/>
          <w:color w:val="000000"/>
          <w:sz w:val="22"/>
          <w:szCs w:val="22"/>
          <w:lang w:val="x-none" w:eastAsia="x-none"/>
        </w:rPr>
        <w:t xml:space="preserve">      16. Soluționarea unor probleme ale administrației publice locale.</w:t>
      </w:r>
    </w:p>
    <w:p w:rsidR="007D5676" w:rsidRPr="007D5676" w:rsidRDefault="007D5676" w:rsidP="007D5676">
      <w:pPr>
        <w:tabs>
          <w:tab w:val="center" w:pos="0"/>
          <w:tab w:val="center" w:pos="4536"/>
          <w:tab w:val="right" w:pos="9072"/>
        </w:tabs>
        <w:jc w:val="center"/>
        <w:rPr>
          <w:rFonts w:eastAsia="Times New Roman"/>
          <w:b/>
          <w:color w:val="000000"/>
          <w:u w:val="single"/>
          <w:lang w:eastAsia="x-none"/>
        </w:rPr>
      </w:pPr>
    </w:p>
    <w:p w:rsidR="00411A4C" w:rsidRDefault="007670F2" w:rsidP="007D5676">
      <w:pPr>
        <w:pStyle w:val="Antet"/>
        <w:tabs>
          <w:tab w:val="clear" w:pos="4536"/>
          <w:tab w:val="clear" w:pos="9072"/>
          <w:tab w:val="center" w:pos="0"/>
          <w:tab w:val="right" w:pos="10065"/>
          <w:tab w:val="center" w:pos="10206"/>
        </w:tabs>
        <w:ind w:firstLine="426"/>
      </w:pPr>
      <w:r>
        <w:t xml:space="preserve">La şedinţă sunt </w:t>
      </w:r>
      <w:r w:rsidR="00FC15BA">
        <w:rPr>
          <w:b/>
        </w:rPr>
        <w:t>prezenţi 1</w:t>
      </w:r>
      <w:r w:rsidR="007D5676">
        <w:rPr>
          <w:b/>
          <w:lang w:val="ro-RO"/>
        </w:rPr>
        <w:t>5</w:t>
      </w:r>
      <w:r w:rsidR="00AD3530" w:rsidRPr="007228D0">
        <w:rPr>
          <w:b/>
        </w:rPr>
        <w:t xml:space="preserve"> consilieri</w:t>
      </w:r>
      <w:r w:rsidR="00AD3530">
        <w:t xml:space="preserve">, </w:t>
      </w:r>
      <w:r w:rsidR="00411A4C" w:rsidRPr="00597E47">
        <w:rPr>
          <w:b/>
        </w:rPr>
        <w:t xml:space="preserve">domnul Primar Morar Costan, </w:t>
      </w:r>
      <w:r w:rsidR="007D5676" w:rsidRPr="00597E47">
        <w:rPr>
          <w:b/>
          <w:lang w:val="ro-RO"/>
        </w:rPr>
        <w:t xml:space="preserve">doamna </w:t>
      </w:r>
      <w:r w:rsidR="00411A4C" w:rsidRPr="00597E47">
        <w:rPr>
          <w:b/>
        </w:rPr>
        <w:t xml:space="preserve">secretar </w:t>
      </w:r>
      <w:r w:rsidR="007D5676" w:rsidRPr="00597E47">
        <w:rPr>
          <w:b/>
          <w:lang w:val="ro-RO"/>
        </w:rPr>
        <w:t>Pop Cristina</w:t>
      </w:r>
      <w:r w:rsidR="00411A4C">
        <w:t xml:space="preserve">, şefi de servicii şi funcţionari publici din aparatul de specialitate al primarului, reprezentanţi ai </w:t>
      </w:r>
      <w:r w:rsidR="008F0EEC">
        <w:t>unor firme,</w:t>
      </w:r>
      <w:r w:rsidR="001D063F">
        <w:t xml:space="preserve"> </w:t>
      </w:r>
      <w:r w:rsidR="008F0EEC">
        <w:t>delegați ai cartierelor municipiului,</w:t>
      </w:r>
      <w:r w:rsidR="007228D0">
        <w:t xml:space="preserve"> cetățeni ai Municipiului Dej, reprezentanți ai </w:t>
      </w:r>
      <w:r w:rsidR="002235F1">
        <w:t>mass-media locale și județene.</w:t>
      </w:r>
    </w:p>
    <w:p w:rsidR="00DE6058" w:rsidRDefault="003D2D08" w:rsidP="00E04BF9">
      <w:pPr>
        <w:pStyle w:val="Listparagraf"/>
        <w:ind w:left="0" w:firstLine="284"/>
        <w:rPr>
          <w:b/>
          <w:u w:val="single"/>
        </w:rPr>
      </w:pPr>
      <w:r>
        <w:t>Lipse</w:t>
      </w:r>
      <w:r w:rsidR="008E7FDC">
        <w:t>sc</w:t>
      </w:r>
      <w:r>
        <w:t xml:space="preserve"> motivat</w:t>
      </w:r>
      <w:r w:rsidR="000178DD">
        <w:t>:</w:t>
      </w:r>
      <w:r>
        <w:t xml:space="preserve"> </w:t>
      </w:r>
      <w:r w:rsidR="0016736A">
        <w:rPr>
          <w:b/>
          <w:u w:val="single"/>
        </w:rPr>
        <w:t>doamnele</w:t>
      </w:r>
      <w:r w:rsidR="008E7FDC">
        <w:rPr>
          <w:b/>
          <w:u w:val="single"/>
        </w:rPr>
        <w:t xml:space="preserve"> consilier </w:t>
      </w:r>
      <w:proofErr w:type="spellStart"/>
      <w:r w:rsidR="008E7FDC">
        <w:rPr>
          <w:b/>
          <w:u w:val="single"/>
        </w:rPr>
        <w:t>Muncelean</w:t>
      </w:r>
      <w:proofErr w:type="spellEnd"/>
      <w:r w:rsidR="008E7FDC">
        <w:rPr>
          <w:b/>
          <w:u w:val="single"/>
        </w:rPr>
        <w:t xml:space="preserve"> Teodora,</w:t>
      </w:r>
      <w:r w:rsidR="0016736A">
        <w:rPr>
          <w:b/>
          <w:u w:val="single"/>
        </w:rPr>
        <w:t xml:space="preserve"> </w:t>
      </w:r>
      <w:proofErr w:type="spellStart"/>
      <w:r w:rsidR="0016736A">
        <w:rPr>
          <w:b/>
          <w:u w:val="single"/>
        </w:rPr>
        <w:t>Kovrig</w:t>
      </w:r>
      <w:proofErr w:type="spellEnd"/>
      <w:r w:rsidR="0016736A">
        <w:rPr>
          <w:b/>
          <w:u w:val="single"/>
        </w:rPr>
        <w:t xml:space="preserve"> Anamaria Magdalena, domnii consilieri Rusu Vasile Călin și Câmpan Vasile.</w:t>
      </w:r>
      <w:r w:rsidR="008E7FDC">
        <w:rPr>
          <w:b/>
          <w:u w:val="single"/>
        </w:rPr>
        <w:t xml:space="preserve"> </w:t>
      </w:r>
    </w:p>
    <w:p w:rsidR="00411A4C" w:rsidRDefault="00411A4C" w:rsidP="00E04BF9">
      <w:pPr>
        <w:pStyle w:val="Listparagraf"/>
        <w:ind w:left="0" w:firstLine="284"/>
      </w:pPr>
      <w:r>
        <w:t xml:space="preserve">Şedinţa publică </w:t>
      </w:r>
      <w:r w:rsidR="00A12330">
        <w:t>este</w:t>
      </w:r>
      <w:r>
        <w:t xml:space="preserve"> condusă de </w:t>
      </w:r>
      <w:r w:rsidRPr="00427229">
        <w:rPr>
          <w:b/>
          <w:u w:val="single"/>
        </w:rPr>
        <w:t>do</w:t>
      </w:r>
      <w:r w:rsidR="002308B4">
        <w:rPr>
          <w:b/>
          <w:u w:val="single"/>
        </w:rPr>
        <w:t>mnul consilier</w:t>
      </w:r>
      <w:r w:rsidRPr="00427229">
        <w:rPr>
          <w:b/>
          <w:u w:val="single"/>
        </w:rPr>
        <w:t xml:space="preserve"> </w:t>
      </w:r>
      <w:proofErr w:type="spellStart"/>
      <w:r w:rsidR="00DE6058">
        <w:rPr>
          <w:b/>
          <w:u w:val="single"/>
        </w:rPr>
        <w:t>Buburuz</w:t>
      </w:r>
      <w:proofErr w:type="spellEnd"/>
      <w:r w:rsidR="00DE6058">
        <w:rPr>
          <w:b/>
          <w:u w:val="single"/>
        </w:rPr>
        <w:t xml:space="preserve"> Simion Florin</w:t>
      </w:r>
      <w:r w:rsidR="00C05A62">
        <w:rPr>
          <w:b/>
          <w:u w:val="single"/>
        </w:rPr>
        <w:t>.</w:t>
      </w:r>
    </w:p>
    <w:p w:rsidR="00AA7907" w:rsidRDefault="00224F38" w:rsidP="000461DD">
      <w:r>
        <w:t xml:space="preserve">    </w:t>
      </w:r>
      <w:r w:rsidR="00411A4C" w:rsidRPr="0031390E">
        <w:rPr>
          <w:b/>
          <w:u w:val="single"/>
        </w:rPr>
        <w:t>Preşedintele de şedinţă</w:t>
      </w:r>
      <w:r w:rsidR="00EF603B">
        <w:rPr>
          <w:b/>
          <w:u w:val="single"/>
        </w:rPr>
        <w:t xml:space="preserve"> domnul consilier </w:t>
      </w:r>
      <w:proofErr w:type="spellStart"/>
      <w:r w:rsidR="00EF603B">
        <w:rPr>
          <w:b/>
          <w:u w:val="single"/>
        </w:rPr>
        <w:t>Buburuz</w:t>
      </w:r>
      <w:proofErr w:type="spellEnd"/>
      <w:r w:rsidR="00EF603B">
        <w:rPr>
          <w:b/>
          <w:u w:val="single"/>
        </w:rPr>
        <w:t xml:space="preserve"> Simion Florin</w:t>
      </w:r>
      <w:r w:rsidR="00E16DCA">
        <w:t xml:space="preserve"> deschide ședința de consiliu local</w:t>
      </w:r>
      <w:r w:rsidR="00340991" w:rsidRPr="00340991">
        <w:t xml:space="preserve"> </w:t>
      </w:r>
      <w:r w:rsidR="00340991">
        <w:t xml:space="preserve">supunând </w:t>
      </w:r>
      <w:r w:rsidR="00937ED8">
        <w:t xml:space="preserve">spre aprobare </w:t>
      </w:r>
      <w:r w:rsidR="00340991">
        <w:rPr>
          <w:b/>
        </w:rPr>
        <w:t>Procesul – verbal</w:t>
      </w:r>
      <w:r w:rsidR="00340991">
        <w:t xml:space="preserve"> din ședința ordinară din data de</w:t>
      </w:r>
      <w:r w:rsidR="00C428C0">
        <w:t xml:space="preserve"> </w:t>
      </w:r>
      <w:r w:rsidR="00DE6058">
        <w:rPr>
          <w:b/>
        </w:rPr>
        <w:t xml:space="preserve">17 iulie </w:t>
      </w:r>
      <w:r w:rsidR="00C05A62">
        <w:rPr>
          <w:b/>
        </w:rPr>
        <w:t>2015</w:t>
      </w:r>
      <w:r w:rsidR="00C428C0">
        <w:rPr>
          <w:b/>
        </w:rPr>
        <w:t>,</w:t>
      </w:r>
      <w:r w:rsidR="008E7FDC">
        <w:t xml:space="preserve"> </w:t>
      </w:r>
      <w:r w:rsidR="00340991">
        <w:t xml:space="preserve">care este </w:t>
      </w:r>
      <w:r w:rsidR="00DE6058">
        <w:rPr>
          <w:b/>
        </w:rPr>
        <w:t>votat cu 15</w:t>
      </w:r>
      <w:r w:rsidR="00340991" w:rsidRPr="001D063F">
        <w:rPr>
          <w:b/>
        </w:rPr>
        <w:t xml:space="preserve"> voturi </w:t>
      </w:r>
      <w:r w:rsidR="002235F1" w:rsidRPr="00A96DEC">
        <w:rPr>
          <w:b/>
        </w:rPr>
        <w:t>“</w:t>
      </w:r>
      <w:r w:rsidR="00340991" w:rsidRPr="001D063F">
        <w:rPr>
          <w:b/>
        </w:rPr>
        <w:t>pentru</w:t>
      </w:r>
      <w:r w:rsidR="002235F1">
        <w:rPr>
          <w:b/>
        </w:rPr>
        <w:t>’’</w:t>
      </w:r>
      <w:r w:rsidR="00340991">
        <w:t xml:space="preserve">, </w:t>
      </w:r>
      <w:r w:rsidR="00E16DCA">
        <w:t xml:space="preserve"> </w:t>
      </w:r>
      <w:r w:rsidR="00340991">
        <w:t>iar apoi prezintă</w:t>
      </w:r>
      <w:r w:rsidR="008D6A41">
        <w:t xml:space="preserve"> cele 16</w:t>
      </w:r>
      <w:r w:rsidR="00823013">
        <w:t xml:space="preserve"> </w:t>
      </w:r>
      <w:r w:rsidR="00C428C0">
        <w:t>proiecte</w:t>
      </w:r>
      <w:r w:rsidR="00C05A62">
        <w:t>le</w:t>
      </w:r>
      <w:r w:rsidR="00823013">
        <w:t xml:space="preserve"> ale</w:t>
      </w:r>
      <w:r w:rsidR="00C05A62">
        <w:t xml:space="preserve"> </w:t>
      </w:r>
      <w:r w:rsidR="00340991">
        <w:t>ordinii</w:t>
      </w:r>
      <w:r w:rsidR="00D53C58">
        <w:t xml:space="preserve"> de zi</w:t>
      </w:r>
      <w:r w:rsidR="00564902">
        <w:t>, o supune spre aprobare</w:t>
      </w:r>
      <w:r w:rsidR="00D53C58">
        <w:t xml:space="preserve"> </w:t>
      </w:r>
      <w:r w:rsidR="00564902">
        <w:t>și</w:t>
      </w:r>
      <w:r w:rsidR="00B16BE1">
        <w:t xml:space="preserve"> este</w:t>
      </w:r>
      <w:r w:rsidR="00AA7907">
        <w:rPr>
          <w:rFonts w:eastAsia="Times New Roman"/>
          <w:lang w:eastAsia="ro-RO"/>
        </w:rPr>
        <w:t xml:space="preserve"> votată cu unanimitate de voturi.</w:t>
      </w:r>
    </w:p>
    <w:p w:rsidR="00DE6058" w:rsidRPr="007D5676" w:rsidRDefault="00AA7907" w:rsidP="00DE6058">
      <w:pPr>
        <w:tabs>
          <w:tab w:val="left" w:pos="10065"/>
        </w:tabs>
        <w:ind w:firstLine="567"/>
        <w:rPr>
          <w:rFonts w:eastAsia="Times New Roman"/>
          <w:b/>
          <w:color w:val="000000"/>
          <w:szCs w:val="20"/>
          <w:lang w:eastAsia="ro-RO"/>
        </w:rPr>
      </w:pPr>
      <w:r>
        <w:t xml:space="preserve">Se trece la </w:t>
      </w:r>
      <w:r w:rsidR="008F0EEC" w:rsidRPr="00E04BF9">
        <w:rPr>
          <w:b/>
          <w:u w:val="single"/>
        </w:rPr>
        <w:t>Punctul 1.</w:t>
      </w:r>
      <w:r w:rsidR="008F0EEC">
        <w:t xml:space="preserve"> </w:t>
      </w:r>
      <w:r w:rsidR="00DE6058" w:rsidRPr="007D5676">
        <w:rPr>
          <w:rFonts w:eastAsia="Times New Roman"/>
          <w:b/>
          <w:color w:val="000000"/>
          <w:szCs w:val="20"/>
          <w:lang w:eastAsia="ro-RO"/>
        </w:rPr>
        <w:t xml:space="preserve">Proiect de </w:t>
      </w:r>
      <w:r w:rsidR="00DE6058" w:rsidRPr="007D5676">
        <w:rPr>
          <w:rFonts w:eastAsia="Times New Roman"/>
          <w:b/>
          <w:szCs w:val="20"/>
          <w:lang w:eastAsia="ro-RO"/>
        </w:rPr>
        <w:t>hotărâre</w:t>
      </w:r>
      <w:r w:rsidR="00DE6058" w:rsidRPr="007D5676">
        <w:rPr>
          <w:rFonts w:eastAsia="Times New Roman"/>
          <w:b/>
          <w:color w:val="000000"/>
          <w:szCs w:val="20"/>
          <w:lang w:eastAsia="ro-RO"/>
        </w:rPr>
        <w:t xml:space="preserve"> privind aprobarea </w:t>
      </w:r>
      <w:r w:rsidR="00DE6058" w:rsidRPr="007D5676">
        <w:rPr>
          <w:rFonts w:eastAsia="Times New Roman"/>
          <w:b/>
          <w:szCs w:val="20"/>
          <w:lang w:eastAsia="ro-RO"/>
        </w:rPr>
        <w:t>contului de execuție a</w:t>
      </w:r>
      <w:r w:rsidR="00DE6058">
        <w:rPr>
          <w:rFonts w:eastAsia="Times New Roman"/>
          <w:b/>
          <w:szCs w:val="20"/>
          <w:lang w:eastAsia="ro-RO"/>
        </w:rPr>
        <w:t>l  Municipiului Dej,</w:t>
      </w:r>
      <w:r w:rsidR="00DE6058" w:rsidRPr="007D5676">
        <w:rPr>
          <w:rFonts w:eastAsia="Times New Roman"/>
          <w:b/>
          <w:szCs w:val="20"/>
          <w:lang w:eastAsia="ro-RO"/>
        </w:rPr>
        <w:t xml:space="preserve">  pe trimestrul al II-lea, la data de 30 iunie 2015</w:t>
      </w:r>
      <w:r w:rsidR="00DE6058">
        <w:rPr>
          <w:rFonts w:eastAsia="Times New Roman"/>
          <w:b/>
          <w:szCs w:val="20"/>
          <w:lang w:eastAsia="ro-RO"/>
        </w:rPr>
        <w:t>.</w:t>
      </w:r>
      <w:r w:rsidR="00DE6058" w:rsidRPr="007D5676">
        <w:rPr>
          <w:rFonts w:eastAsia="Times New Roman"/>
          <w:b/>
          <w:szCs w:val="20"/>
          <w:lang w:eastAsia="ro-RO"/>
        </w:rPr>
        <w:t xml:space="preserve">  </w:t>
      </w:r>
    </w:p>
    <w:p w:rsidR="00A94A54" w:rsidRDefault="006F758A" w:rsidP="00DE6058">
      <w:pPr>
        <w:pStyle w:val="Antet"/>
        <w:tabs>
          <w:tab w:val="clear" w:pos="4536"/>
          <w:tab w:val="clear" w:pos="9072"/>
          <w:tab w:val="center" w:pos="0"/>
          <w:tab w:val="right" w:pos="10065"/>
          <w:tab w:val="center" w:pos="10206"/>
        </w:tabs>
        <w:ind w:firstLine="426"/>
        <w:rPr>
          <w:lang w:val="ro-RO"/>
        </w:rPr>
      </w:pPr>
      <w:r w:rsidRPr="00A94A54">
        <w:rPr>
          <w:b/>
          <w:u w:val="single"/>
        </w:rPr>
        <w:t>Domnul Primar Morar Costan,</w:t>
      </w:r>
      <w:r w:rsidR="000178DD" w:rsidRPr="00A94A54">
        <w:t xml:space="preserve"> inițiatorul proiectului în expunerea de motive arată că</w:t>
      </w:r>
      <w:r w:rsidR="00823013">
        <w:t xml:space="preserve"> </w:t>
      </w:r>
      <w:r w:rsidR="004A72EE">
        <w:t xml:space="preserve"> supune spre aprobare contul de execuție la data de</w:t>
      </w:r>
      <w:r w:rsidR="004A72EE">
        <w:rPr>
          <w:lang w:val="ro-RO"/>
        </w:rPr>
        <w:t xml:space="preserve"> </w:t>
      </w:r>
      <w:r w:rsidR="0041070E">
        <w:rPr>
          <w:lang w:val="ro-RO"/>
        </w:rPr>
        <w:t>30 iunie 2015 al Municipiului Dej, care se prezintă în următoarea structură:</w:t>
      </w:r>
    </w:p>
    <w:p w:rsidR="0041070E" w:rsidRDefault="0041070E" w:rsidP="00EA2486">
      <w:r w:rsidRPr="0041070E">
        <w:rPr>
          <w:b/>
          <w:u w:val="single"/>
        </w:rPr>
        <w:t>La partea de venituri</w:t>
      </w:r>
      <w:r>
        <w:t xml:space="preserve"> – Prevederi bugetare anuale – 109.654.790,00 lei;</w:t>
      </w:r>
    </w:p>
    <w:p w:rsidR="0041070E" w:rsidRDefault="0041070E" w:rsidP="0041070E">
      <w:pPr>
        <w:ind w:firstLine="708"/>
      </w:pPr>
      <w:r>
        <w:t>Prevederi bugetare trimestriale – 56.346.650,00 lei</w:t>
      </w:r>
    </w:p>
    <w:p w:rsidR="0041070E" w:rsidRDefault="0041070E" w:rsidP="0041070E">
      <w:pPr>
        <w:ind w:firstLine="708"/>
      </w:pPr>
      <w:r>
        <w:t xml:space="preserve">Încasări realizate – 46.689.780,00 lei; </w:t>
      </w:r>
    </w:p>
    <w:p w:rsidR="0041070E" w:rsidRDefault="0041070E" w:rsidP="00EA2486">
      <w:r>
        <w:t xml:space="preserve"> </w:t>
      </w:r>
      <w:r>
        <w:rPr>
          <w:b/>
          <w:u w:val="single"/>
        </w:rPr>
        <w:t>Secțiunea de funcționare</w:t>
      </w:r>
      <w:r>
        <w:t xml:space="preserve"> – Credite bugetare anuale – 53.077.000,00 lei;</w:t>
      </w:r>
    </w:p>
    <w:p w:rsidR="0041070E" w:rsidRDefault="0041070E" w:rsidP="0041070E">
      <w:pPr>
        <w:ind w:firstLine="708"/>
      </w:pPr>
      <w:r>
        <w:t>prevederi bugetare trimestriale  – 32.562.860,00 lei;</w:t>
      </w:r>
    </w:p>
    <w:p w:rsidR="0041070E" w:rsidRPr="00E94E19" w:rsidRDefault="0041070E" w:rsidP="0041070E">
      <w:pPr>
        <w:ind w:firstLine="708"/>
        <w:rPr>
          <w:b/>
        </w:rPr>
      </w:pPr>
      <w:r>
        <w:t xml:space="preserve">încasări realizate – 33.438.911,00 lei; </w:t>
      </w:r>
    </w:p>
    <w:p w:rsidR="0041070E" w:rsidRDefault="00EA2486" w:rsidP="00EA2486">
      <w:r>
        <w:rPr>
          <w:b/>
          <w:u w:val="single"/>
        </w:rPr>
        <w:t xml:space="preserve">la </w:t>
      </w:r>
      <w:r w:rsidR="0041070E" w:rsidRPr="0041070E">
        <w:rPr>
          <w:b/>
          <w:u w:val="single"/>
        </w:rPr>
        <w:t>Secțiunea de dezvoltare</w:t>
      </w:r>
      <w:r w:rsidR="0041070E">
        <w:t xml:space="preserve"> – Prevederi bugetare – 56.577.790,00 lei; </w:t>
      </w:r>
    </w:p>
    <w:p w:rsidR="0041070E" w:rsidRDefault="0041070E" w:rsidP="0041070E">
      <w:pPr>
        <w:ind w:firstLine="708"/>
      </w:pPr>
      <w:r>
        <w:t>prevederi bugetare trimestriale – 23.783.790,00 lei;</w:t>
      </w:r>
    </w:p>
    <w:p w:rsidR="0041070E" w:rsidRDefault="0041070E" w:rsidP="0041070E">
      <w:pPr>
        <w:ind w:firstLine="708"/>
      </w:pPr>
      <w:r>
        <w:t>încasări realizate – 13..250.869,00 lei;</w:t>
      </w:r>
    </w:p>
    <w:p w:rsidR="0041070E" w:rsidRDefault="0041070E" w:rsidP="00EA2486">
      <w:r>
        <w:t xml:space="preserve"> </w:t>
      </w:r>
      <w:r w:rsidRPr="0041070E">
        <w:rPr>
          <w:b/>
          <w:u w:val="single"/>
        </w:rPr>
        <w:t>partea de cheltuieli</w:t>
      </w:r>
      <w:r>
        <w:t xml:space="preserve"> – Credite bugetare anuale – 110.730.190,00 lei;</w:t>
      </w:r>
    </w:p>
    <w:p w:rsidR="0041070E" w:rsidRDefault="0041070E" w:rsidP="0041070E">
      <w:pPr>
        <w:ind w:firstLine="708"/>
      </w:pPr>
      <w:r>
        <w:t>credite bugetare trimestriale – 57.442.050,00 lei;</w:t>
      </w:r>
    </w:p>
    <w:p w:rsidR="0041070E" w:rsidRDefault="0041070E" w:rsidP="0041070E">
      <w:pPr>
        <w:ind w:firstLine="708"/>
      </w:pPr>
      <w:r>
        <w:t>plăți efectuate – 40.883.216,00 lei;</w:t>
      </w:r>
    </w:p>
    <w:p w:rsidR="0041070E" w:rsidRDefault="00EA2486" w:rsidP="00EA2486">
      <w:r>
        <w:rPr>
          <w:b/>
          <w:u w:val="single"/>
        </w:rPr>
        <w:t>la Secțiunea de funcționare</w:t>
      </w:r>
      <w:r>
        <w:t xml:space="preserve"> – Credite bugetare anuale – 53.077.000,00 lei;</w:t>
      </w:r>
    </w:p>
    <w:p w:rsidR="0041070E" w:rsidRDefault="00EA2486" w:rsidP="0041070E">
      <w:pPr>
        <w:ind w:firstLine="708"/>
      </w:pPr>
      <w:r>
        <w:t>credite bugetare trimestriale – 32.562.860,00 lei;</w:t>
      </w:r>
    </w:p>
    <w:p w:rsidR="00EA2486" w:rsidRDefault="00EA2486" w:rsidP="0041070E">
      <w:pPr>
        <w:ind w:firstLine="708"/>
      </w:pPr>
      <w:r>
        <w:t>plăți efectuate – 28.473.592,00 lei;</w:t>
      </w:r>
    </w:p>
    <w:p w:rsidR="0041070E" w:rsidRDefault="00EA2486" w:rsidP="00EA2486">
      <w:r w:rsidRPr="0041070E">
        <w:rPr>
          <w:b/>
          <w:u w:val="single"/>
        </w:rPr>
        <w:t>Secțiunea de dezvoltare</w:t>
      </w:r>
      <w:r>
        <w:rPr>
          <w:b/>
          <w:u w:val="single"/>
        </w:rPr>
        <w:t xml:space="preserve"> – </w:t>
      </w:r>
      <w:r>
        <w:t>Credite bugetare anuale – 57.653.190,00 lei;</w:t>
      </w:r>
    </w:p>
    <w:p w:rsidR="00EA2486" w:rsidRDefault="00EA2486" w:rsidP="0041070E">
      <w:pPr>
        <w:ind w:firstLine="708"/>
      </w:pPr>
      <w:r>
        <w:t>credite bugetare trimestriale – 24.859.190,00 lei;</w:t>
      </w:r>
    </w:p>
    <w:p w:rsidR="00EA2486" w:rsidRDefault="00EA2486" w:rsidP="0041070E">
      <w:pPr>
        <w:ind w:firstLine="708"/>
      </w:pPr>
      <w:r>
        <w:t>plăți efectuate – 12.409.624,00 lei;</w:t>
      </w:r>
    </w:p>
    <w:p w:rsidR="00EA2486" w:rsidRDefault="00EA2486" w:rsidP="0041070E">
      <w:pPr>
        <w:ind w:firstLine="708"/>
      </w:pPr>
      <w:r w:rsidRPr="00597E47">
        <w:rPr>
          <w:b/>
        </w:rPr>
        <w:t>Diferența dintre încasările realizate și plățile efectuate</w:t>
      </w:r>
      <w:r>
        <w:t xml:space="preserve"> este în </w:t>
      </w:r>
      <w:r w:rsidRPr="00597E47">
        <w:rPr>
          <w:b/>
        </w:rPr>
        <w:t>sumă de 5.806.564 lei</w:t>
      </w:r>
      <w:r>
        <w:t xml:space="preserve"> și reprezintă disponibilul bugetului la data de 30 iunie 2015.</w:t>
      </w:r>
    </w:p>
    <w:p w:rsidR="00EA2486" w:rsidRPr="00597E47" w:rsidRDefault="00EA2486" w:rsidP="0041070E">
      <w:pPr>
        <w:ind w:firstLine="708"/>
        <w:rPr>
          <w:b/>
        </w:rPr>
      </w:pPr>
      <w:r w:rsidRPr="00597E47">
        <w:rPr>
          <w:b/>
        </w:rPr>
        <w:t>Veniturile totale în sumă de 46.689.780 lei</w:t>
      </w:r>
      <w:r>
        <w:t xml:space="preserve"> au fost realizate </w:t>
      </w:r>
      <w:r w:rsidRPr="00597E47">
        <w:rPr>
          <w:b/>
        </w:rPr>
        <w:t>în proporție de 82,86% față de prevederile bugetare trimestriale.</w:t>
      </w:r>
    </w:p>
    <w:p w:rsidR="0041070E" w:rsidRDefault="00EA2486" w:rsidP="0041070E">
      <w:pPr>
        <w:ind w:firstLine="708"/>
      </w:pPr>
      <w:r>
        <w:t xml:space="preserve">Structura </w:t>
      </w:r>
      <w:r w:rsidRPr="00DB694C">
        <w:rPr>
          <w:b/>
          <w:u w:val="single"/>
        </w:rPr>
        <w:t>veniturilor totale</w:t>
      </w:r>
      <w:r>
        <w:t xml:space="preserve"> se prezintă astfel:</w:t>
      </w:r>
    </w:p>
    <w:p w:rsidR="0041070E" w:rsidRDefault="0041070E" w:rsidP="0041070E">
      <w:pPr>
        <w:ind w:firstLine="708"/>
      </w:pPr>
      <w:r>
        <w:lastRenderedPageBreak/>
        <w:t xml:space="preserve">Venituri proprii realizate – </w:t>
      </w:r>
      <w:r w:rsidR="00EA2486">
        <w:t>29.935.907</w:t>
      </w:r>
      <w:r>
        <w:t xml:space="preserve"> lei;</w:t>
      </w:r>
    </w:p>
    <w:p w:rsidR="0041070E" w:rsidRDefault="0041070E" w:rsidP="0041070E">
      <w:pPr>
        <w:ind w:firstLine="708"/>
      </w:pPr>
      <w:r>
        <w:t xml:space="preserve">sume defalcate din T.V.A. – </w:t>
      </w:r>
      <w:r w:rsidR="00EA2486">
        <w:t>15.986.000</w:t>
      </w:r>
      <w:r>
        <w:t xml:space="preserve"> lei;</w:t>
      </w:r>
    </w:p>
    <w:p w:rsidR="0041070E" w:rsidRDefault="0041070E" w:rsidP="0041070E">
      <w:pPr>
        <w:ind w:firstLine="708"/>
      </w:pPr>
      <w:r>
        <w:t xml:space="preserve">subvenții – </w:t>
      </w:r>
      <w:r w:rsidR="00EA2486">
        <w:t>122.851</w:t>
      </w:r>
      <w:r>
        <w:t xml:space="preserve"> lei;</w:t>
      </w:r>
    </w:p>
    <w:p w:rsidR="0041070E" w:rsidRDefault="0041070E" w:rsidP="0041070E">
      <w:pPr>
        <w:ind w:firstLine="708"/>
      </w:pPr>
      <w:r>
        <w:t xml:space="preserve">sume din fondul european – </w:t>
      </w:r>
      <w:r w:rsidR="00EA2486">
        <w:t>645.022</w:t>
      </w:r>
      <w:r>
        <w:t xml:space="preserve"> lei;</w:t>
      </w:r>
    </w:p>
    <w:p w:rsidR="0041070E" w:rsidRPr="003C6EEE" w:rsidRDefault="0041070E" w:rsidP="0041070E">
      <w:pPr>
        <w:ind w:firstLine="708"/>
        <w:rPr>
          <w:b/>
        </w:rPr>
      </w:pPr>
      <w:r w:rsidRPr="003C6EEE">
        <w:rPr>
          <w:b/>
        </w:rPr>
        <w:t xml:space="preserve">Veniturile proprii au fost realizate în procent de </w:t>
      </w:r>
      <w:r w:rsidR="00EA2486">
        <w:rPr>
          <w:b/>
        </w:rPr>
        <w:t>77,32</w:t>
      </w:r>
      <w:r w:rsidRPr="003C6EEE">
        <w:rPr>
          <w:b/>
        </w:rPr>
        <w:t xml:space="preserve"> % față de prevederile bugetare.</w:t>
      </w:r>
    </w:p>
    <w:p w:rsidR="0041070E" w:rsidRDefault="0041070E" w:rsidP="0041070E">
      <w:pPr>
        <w:ind w:firstLine="708"/>
        <w:rPr>
          <w:b/>
        </w:rPr>
      </w:pPr>
      <w:r w:rsidRPr="003C6EEE">
        <w:rPr>
          <w:b/>
        </w:rPr>
        <w:t xml:space="preserve">Cheltuielile totale în sumă de </w:t>
      </w:r>
      <w:r w:rsidR="00EA2486">
        <w:rPr>
          <w:b/>
        </w:rPr>
        <w:t>40.883.216,00</w:t>
      </w:r>
      <w:r w:rsidRPr="003C6EEE">
        <w:rPr>
          <w:b/>
        </w:rPr>
        <w:t xml:space="preserve"> lei au fost realizate în procent de </w:t>
      </w:r>
      <w:r w:rsidR="00EA2486">
        <w:rPr>
          <w:b/>
        </w:rPr>
        <w:t>17,17</w:t>
      </w:r>
      <w:r w:rsidRPr="003C6EEE">
        <w:rPr>
          <w:b/>
        </w:rPr>
        <w:t xml:space="preserve"> % față de prevederile bugetare.</w:t>
      </w:r>
    </w:p>
    <w:p w:rsidR="00DE6058" w:rsidRPr="00DE6058" w:rsidRDefault="00EA2486" w:rsidP="00EA2486">
      <w:pPr>
        <w:ind w:firstLine="708"/>
      </w:pPr>
      <w:r>
        <w:t xml:space="preserve">Dacă </w:t>
      </w:r>
      <w:r w:rsidR="00597E47">
        <w:t xml:space="preserve">există </w:t>
      </w:r>
      <w:r>
        <w:t xml:space="preserve">nelămuriri </w:t>
      </w:r>
      <w:r w:rsidR="00597E47">
        <w:t>poate</w:t>
      </w:r>
      <w:r>
        <w:t xml:space="preserve"> da informații suplimentare pentru clarificarea acestora.</w:t>
      </w:r>
    </w:p>
    <w:p w:rsidR="000178DD" w:rsidRDefault="000178DD" w:rsidP="00E04BF9">
      <w:pPr>
        <w:ind w:firstLine="708"/>
      </w:pPr>
      <w:r>
        <w:t xml:space="preserve">Se trece la consultarea </w:t>
      </w:r>
      <w:r w:rsidRPr="007348F4">
        <w:rPr>
          <w:b/>
        </w:rPr>
        <w:t>comisiilor de specialitate</w:t>
      </w:r>
      <w:r>
        <w:t>:</w:t>
      </w:r>
      <w:r w:rsidR="00EA2486" w:rsidRPr="00EA2486">
        <w:t xml:space="preserve"> </w:t>
      </w:r>
      <w:r w:rsidR="00EA2486">
        <w:t xml:space="preserve">Comisia pentru activități economico – financiare și agricultură, </w:t>
      </w:r>
      <w:r w:rsidR="00EA2486">
        <w:rPr>
          <w:b/>
          <w:u w:val="single"/>
        </w:rPr>
        <w:t>domnul viceprimar Mureșan Aurelian</w:t>
      </w:r>
      <w:r w:rsidR="00EA2486">
        <w:t xml:space="preserve"> – aviz favorabil; </w:t>
      </w:r>
      <w:r>
        <w:t xml:space="preserve"> Comisia juridică și disciplină pentru activitățile de protecție socială, muncă, protecția copilului,</w:t>
      </w:r>
      <w:r w:rsidR="00224F38">
        <w:t xml:space="preserve"> </w:t>
      </w:r>
      <w:r w:rsidR="00224F38" w:rsidRPr="00224F38">
        <w:rPr>
          <w:b/>
          <w:u w:val="single"/>
        </w:rPr>
        <w:t xml:space="preserve">domnul consilier </w:t>
      </w:r>
      <w:proofErr w:type="spellStart"/>
      <w:r w:rsidR="00224F38" w:rsidRPr="00224F38">
        <w:rPr>
          <w:b/>
          <w:u w:val="single"/>
        </w:rPr>
        <w:t>Federiga</w:t>
      </w:r>
      <w:proofErr w:type="spellEnd"/>
      <w:r w:rsidR="00224F38" w:rsidRPr="00224F38">
        <w:rPr>
          <w:b/>
          <w:u w:val="single"/>
        </w:rPr>
        <w:t xml:space="preserve"> Viorel,</w:t>
      </w:r>
      <w:r>
        <w:t xml:space="preserve"> aviz favorabil;</w:t>
      </w:r>
      <w:r w:rsidR="006B7AE7">
        <w:t xml:space="preserve"> </w:t>
      </w:r>
      <w:r w:rsidR="00E04BF9">
        <w:t xml:space="preserve"> </w:t>
      </w:r>
      <w:r>
        <w:t>Comisia pentru activități de amenajarea teritoriului, urbanism, protecția mediului și turism –</w:t>
      </w:r>
      <w:r w:rsidR="004D49E3">
        <w:t xml:space="preserve"> </w:t>
      </w:r>
      <w:r w:rsidR="004D49E3" w:rsidRPr="004D49E3">
        <w:rPr>
          <w:b/>
          <w:u w:val="single"/>
        </w:rPr>
        <w:t>domnul</w:t>
      </w:r>
      <w:r w:rsidR="00C4007F">
        <w:rPr>
          <w:b/>
          <w:u w:val="single"/>
        </w:rPr>
        <w:t xml:space="preserve"> consilier</w:t>
      </w:r>
      <w:r w:rsidR="004D49E3" w:rsidRPr="004D49E3">
        <w:rPr>
          <w:b/>
          <w:u w:val="single"/>
        </w:rPr>
        <w:t xml:space="preserve"> </w:t>
      </w:r>
      <w:proofErr w:type="spellStart"/>
      <w:r w:rsidRPr="004D49E3">
        <w:rPr>
          <w:b/>
          <w:u w:val="single"/>
        </w:rPr>
        <w:t>Bonta</w:t>
      </w:r>
      <w:proofErr w:type="spellEnd"/>
      <w:r w:rsidRPr="004D49E3">
        <w:rPr>
          <w:b/>
          <w:u w:val="single"/>
        </w:rPr>
        <w:t xml:space="preserve"> Dan Silviu</w:t>
      </w:r>
      <w:r w:rsidR="00DB694C">
        <w:t xml:space="preserve"> - </w:t>
      </w:r>
      <w:r w:rsidR="008076B7" w:rsidRPr="00597E47">
        <w:rPr>
          <w:b/>
        </w:rPr>
        <w:t>abț</w:t>
      </w:r>
      <w:r w:rsidR="00DB694C" w:rsidRPr="00597E47">
        <w:rPr>
          <w:b/>
        </w:rPr>
        <w:t>inere</w:t>
      </w:r>
      <w:r w:rsidRPr="00597E47">
        <w:rPr>
          <w:b/>
        </w:rPr>
        <w:t>;</w:t>
      </w:r>
      <w:r>
        <w:t xml:space="preserve"> Comisia pentru activități social – culturale, culte, învățământ, sănătate și familie – </w:t>
      </w:r>
      <w:r w:rsidRPr="004D49E3">
        <w:rPr>
          <w:b/>
          <w:u w:val="single"/>
        </w:rPr>
        <w:t xml:space="preserve">domnul </w:t>
      </w:r>
      <w:r w:rsidR="00C4007F">
        <w:rPr>
          <w:b/>
          <w:u w:val="single"/>
        </w:rPr>
        <w:t xml:space="preserve">consilier </w:t>
      </w:r>
      <w:r w:rsidR="002235F1">
        <w:rPr>
          <w:b/>
          <w:u w:val="single"/>
        </w:rPr>
        <w:t>Bob Axinte</w:t>
      </w:r>
      <w:r>
        <w:t xml:space="preserve"> - aviz favorabil;</w:t>
      </w:r>
    </w:p>
    <w:p w:rsidR="00823013" w:rsidRDefault="00823013" w:rsidP="00DE6058">
      <w:pPr>
        <w:ind w:firstLine="426"/>
      </w:pPr>
      <w:r>
        <w:t xml:space="preserve"> L</w:t>
      </w:r>
      <w:r w:rsidR="000461DD">
        <w:t>uă</w:t>
      </w:r>
      <w:r w:rsidR="00E04BF9">
        <w:t>ri de cuvânt</w:t>
      </w:r>
      <w:r w:rsidR="005829D7">
        <w:t xml:space="preserve">, </w:t>
      </w:r>
      <w:r w:rsidRPr="00823013">
        <w:rPr>
          <w:b/>
          <w:u w:val="single"/>
        </w:rPr>
        <w:t xml:space="preserve">domnul consilier </w:t>
      </w:r>
      <w:proofErr w:type="spellStart"/>
      <w:r w:rsidR="00DB694C">
        <w:rPr>
          <w:b/>
          <w:u w:val="single"/>
        </w:rPr>
        <w:t>Bonta</w:t>
      </w:r>
      <w:proofErr w:type="spellEnd"/>
      <w:r w:rsidR="00DB694C">
        <w:rPr>
          <w:b/>
          <w:u w:val="single"/>
        </w:rPr>
        <w:t xml:space="preserve"> Dan Silviu:</w:t>
      </w:r>
      <w:r w:rsidR="00DB694C">
        <w:t xml:space="preserve"> Dorește să cunoască stadiul investițiilor, stadiul realizării lucrărilor, motiv pentru care se abține de la aprobarea acestui proiect.</w:t>
      </w:r>
    </w:p>
    <w:p w:rsidR="00DB694C" w:rsidRPr="00DB694C" w:rsidRDefault="00DB694C" w:rsidP="00DE6058">
      <w:pPr>
        <w:ind w:firstLine="426"/>
      </w:pPr>
      <w:r w:rsidRPr="00A94A54">
        <w:rPr>
          <w:b/>
          <w:u w:val="single"/>
        </w:rPr>
        <w:t>Domnul Primar Morar Costan</w:t>
      </w:r>
      <w:r>
        <w:rPr>
          <w:b/>
          <w:u w:val="single"/>
        </w:rPr>
        <w:t xml:space="preserve">: </w:t>
      </w:r>
      <w:r>
        <w:t>În fiecare ședință de consiliu local am prezentat stadiul investițiilor, dar Lista investițiilor depinde de situația lucrărilor care trebuie verificate zilnic în teren.</w:t>
      </w:r>
    </w:p>
    <w:p w:rsidR="00C428C0" w:rsidRPr="00DB694C" w:rsidRDefault="000F4060" w:rsidP="00823013">
      <w:pPr>
        <w:ind w:firstLine="426"/>
        <w:rPr>
          <w:b/>
        </w:rPr>
      </w:pPr>
      <w:r>
        <w:t>Nemaifiind alte luări de cuvânt,</w:t>
      </w:r>
      <w:r w:rsidR="00DB694C">
        <w:t xml:space="preserve"> </w:t>
      </w:r>
      <w:r w:rsidR="005829D7">
        <w:t xml:space="preserve">proiectul </w:t>
      </w:r>
      <w:r w:rsidR="005829D7" w:rsidRPr="00DB694C">
        <w:rPr>
          <w:b/>
        </w:rPr>
        <w:t xml:space="preserve">este </w:t>
      </w:r>
      <w:r w:rsidR="00DB694C" w:rsidRPr="00DB694C">
        <w:rPr>
          <w:b/>
        </w:rPr>
        <w:t>respins</w:t>
      </w:r>
      <w:r w:rsidR="005829D7">
        <w:t xml:space="preserve"> cu </w:t>
      </w:r>
      <w:r w:rsidR="00823013">
        <w:rPr>
          <w:b/>
        </w:rPr>
        <w:t>6</w:t>
      </w:r>
      <w:r w:rsidR="005829D7" w:rsidRPr="005829D7">
        <w:rPr>
          <w:b/>
        </w:rPr>
        <w:t xml:space="preserve"> voturi </w:t>
      </w:r>
      <w:r w:rsidR="005829D7">
        <w:rPr>
          <w:b/>
        </w:rPr>
        <w:t>”</w:t>
      </w:r>
      <w:r w:rsidR="005829D7" w:rsidRPr="005829D7">
        <w:rPr>
          <w:b/>
        </w:rPr>
        <w:t>pentru</w:t>
      </w:r>
      <w:r w:rsidR="005829D7">
        <w:rPr>
          <w:b/>
        </w:rPr>
        <w:t>”</w:t>
      </w:r>
      <w:r w:rsidR="00DB694C">
        <w:rPr>
          <w:b/>
        </w:rPr>
        <w:t xml:space="preserve"> </w:t>
      </w:r>
      <w:r w:rsidR="00DB694C">
        <w:t xml:space="preserve"> și </w:t>
      </w:r>
      <w:r w:rsidR="00DB694C" w:rsidRPr="00DB694C">
        <w:rPr>
          <w:b/>
        </w:rPr>
        <w:t xml:space="preserve">9 </w:t>
      </w:r>
      <w:r w:rsidR="00DB694C">
        <w:rPr>
          <w:b/>
        </w:rPr>
        <w:t>”</w:t>
      </w:r>
      <w:r w:rsidR="00DB694C" w:rsidRPr="00DB694C">
        <w:rPr>
          <w:b/>
        </w:rPr>
        <w:t>abțineri</w:t>
      </w:r>
      <w:r w:rsidR="00DB694C">
        <w:rPr>
          <w:b/>
        </w:rPr>
        <w:t>”</w:t>
      </w:r>
      <w:r w:rsidR="00DB694C" w:rsidRPr="00DB694C">
        <w:rPr>
          <w:b/>
        </w:rPr>
        <w:t>.</w:t>
      </w:r>
    </w:p>
    <w:p w:rsidR="001A55B7" w:rsidRPr="00DB694C" w:rsidRDefault="00DB694C" w:rsidP="00DB694C">
      <w:pPr>
        <w:tabs>
          <w:tab w:val="center" w:pos="0"/>
          <w:tab w:val="center" w:pos="4536"/>
          <w:tab w:val="right" w:pos="9072"/>
        </w:tabs>
        <w:rPr>
          <w:rFonts w:eastAsia="Times New Roman"/>
          <w:b/>
          <w:color w:val="000000"/>
          <w:lang w:eastAsia="x-none"/>
        </w:rPr>
      </w:pPr>
      <w:r>
        <w:tab/>
        <w:t xml:space="preserve">       </w:t>
      </w:r>
      <w:r w:rsidR="000F2DC5">
        <w:t xml:space="preserve">Se trece la </w:t>
      </w:r>
      <w:r w:rsidRPr="00DB694C">
        <w:rPr>
          <w:b/>
          <w:u w:val="single"/>
        </w:rPr>
        <w:t>Punctul 2:</w:t>
      </w:r>
      <w:r>
        <w:rPr>
          <w:b/>
        </w:rPr>
        <w:t xml:space="preserve"> </w:t>
      </w:r>
      <w:r w:rsidRPr="007D5676">
        <w:rPr>
          <w:rFonts w:eastAsia="Times New Roman"/>
          <w:b/>
          <w:color w:val="000000"/>
          <w:szCs w:val="20"/>
          <w:lang w:val="x-none" w:eastAsia="x-none"/>
        </w:rPr>
        <w:t xml:space="preserve">Proiect de </w:t>
      </w:r>
      <w:r w:rsidRPr="007D5676">
        <w:rPr>
          <w:rFonts w:eastAsia="Times New Roman"/>
          <w:b/>
          <w:szCs w:val="20"/>
          <w:lang w:val="x-none" w:eastAsia="x-none"/>
        </w:rPr>
        <w:t>hotărâre</w:t>
      </w:r>
      <w:r w:rsidRPr="007D5676">
        <w:rPr>
          <w:rFonts w:eastAsia="Times New Roman"/>
          <w:b/>
          <w:color w:val="000000"/>
          <w:szCs w:val="20"/>
          <w:lang w:val="x-none" w:eastAsia="x-none"/>
        </w:rPr>
        <w:t xml:space="preserve"> privind</w:t>
      </w:r>
      <w:r w:rsidRPr="007D5676">
        <w:rPr>
          <w:rFonts w:eastAsia="Times New Roman"/>
          <w:b/>
          <w:color w:val="000000"/>
          <w:szCs w:val="20"/>
          <w:lang w:eastAsia="x-none"/>
        </w:rPr>
        <w:t xml:space="preserve"> aprobarea rectificării bugetului de venituri și cheltuieli a</w:t>
      </w:r>
      <w:r>
        <w:rPr>
          <w:rFonts w:eastAsia="Times New Roman"/>
          <w:b/>
          <w:color w:val="000000"/>
          <w:szCs w:val="20"/>
          <w:lang w:eastAsia="x-none"/>
        </w:rPr>
        <w:t>l</w:t>
      </w:r>
      <w:r w:rsidRPr="007D5676">
        <w:rPr>
          <w:rFonts w:eastAsia="Times New Roman"/>
          <w:b/>
          <w:color w:val="000000"/>
          <w:szCs w:val="20"/>
          <w:lang w:eastAsia="x-none"/>
        </w:rPr>
        <w:t xml:space="preserve"> Municipiului Dej pe anul 2015.</w:t>
      </w:r>
    </w:p>
    <w:p w:rsidR="001A55B7" w:rsidRDefault="001A55B7" w:rsidP="00DB1D90">
      <w:pPr>
        <w:ind w:firstLine="708"/>
      </w:pPr>
      <w:r w:rsidRPr="00A94A54">
        <w:rPr>
          <w:b/>
          <w:u w:val="single"/>
        </w:rPr>
        <w:t>Domnul Primar Morar Costan,</w:t>
      </w:r>
      <w:r w:rsidRPr="00A94A54">
        <w:t xml:space="preserve"> inițiatorul proiectului în expunerea de motive </w:t>
      </w:r>
      <w:r w:rsidR="00803D9B">
        <w:t>arată că supune spre aprobare Consiliului Municipal Dej,</w:t>
      </w:r>
      <w:r w:rsidR="00DB694C">
        <w:t xml:space="preserve"> rectificarea bugetului de venituri și cheltuieli </w:t>
      </w:r>
      <w:r w:rsidR="00803D9B">
        <w:t xml:space="preserve"> în următoarea structură:</w:t>
      </w:r>
    </w:p>
    <w:p w:rsidR="00EE7647" w:rsidRDefault="00DB694C" w:rsidP="00DB1D90">
      <w:pPr>
        <w:ind w:firstLine="708"/>
      </w:pPr>
      <w:r>
        <w:t xml:space="preserve">La partea de venituri, din </w:t>
      </w:r>
      <w:r w:rsidRPr="00597E47">
        <w:rPr>
          <w:b/>
        </w:rPr>
        <w:t>totalul de 4.262 mii lei</w:t>
      </w:r>
      <w:r>
        <w:t>, influență pozitivă,</w:t>
      </w:r>
      <w:r w:rsidR="00D9532F">
        <w:t xml:space="preserve"> </w:t>
      </w:r>
      <w:r w:rsidR="00D9532F" w:rsidRPr="00597E47">
        <w:rPr>
          <w:b/>
        </w:rPr>
        <w:t>sumă alocată de Guvernul României,</w:t>
      </w:r>
      <w:r w:rsidRPr="00597E47">
        <w:rPr>
          <w:b/>
        </w:rPr>
        <w:t xml:space="preserve"> suma de 1.600 mii lei</w:t>
      </w:r>
      <w:r>
        <w:t xml:space="preserve"> </w:t>
      </w:r>
      <w:r w:rsidR="00D9532F">
        <w:t>este destinată</w:t>
      </w:r>
      <w:r>
        <w:t xml:space="preserve"> pentru finanțarea hotărârilor judecătorești, pentru plata salariilor din învățământul preuniversitar, fiind vorba de tranșa a III-a, conform Ordonanței de Urgență a Guvernului Nr. 83/2014, cu </w:t>
      </w:r>
      <w:proofErr w:type="spellStart"/>
      <w:r>
        <w:t>modificvă</w:t>
      </w:r>
      <w:r w:rsidR="00D9532F">
        <w:t>rile</w:t>
      </w:r>
      <w:proofErr w:type="spellEnd"/>
      <w:r w:rsidR="00D9532F">
        <w:t xml:space="preserve"> și completările ulterioare, iar suma de 2.662 mii lei a rămas la </w:t>
      </w:r>
      <w:proofErr w:type="spellStart"/>
      <w:r w:rsidR="00D9532F">
        <w:t>dipoziția</w:t>
      </w:r>
      <w:proofErr w:type="spellEnd"/>
      <w:r w:rsidR="00D9532F">
        <w:t xml:space="preserve"> executivului, care s-a distribuit, astfel: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342"/>
        <w:gridCol w:w="1890"/>
        <w:gridCol w:w="2250"/>
      </w:tblGrid>
      <w:tr w:rsidR="00EE7647" w:rsidRPr="00EE7647" w:rsidTr="00824E96">
        <w:trPr>
          <w:trHeight w:val="449"/>
        </w:trPr>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 xml:space="preserve">Cod </w:t>
            </w:r>
            <w:proofErr w:type="spellStart"/>
            <w:r w:rsidRPr="00EE7647">
              <w:rPr>
                <w:rFonts w:eastAsia="Times New Roman"/>
                <w:lang w:val="fr-FR" w:eastAsia="ro-RO"/>
              </w:rPr>
              <w:t>indicator</w:t>
            </w:r>
            <w:proofErr w:type="spellEnd"/>
          </w:p>
        </w:tc>
        <w:tc>
          <w:tcPr>
            <w:tcW w:w="2342" w:type="dxa"/>
            <w:shd w:val="clear" w:color="auto" w:fill="auto"/>
          </w:tcPr>
          <w:p w:rsidR="00EE7647" w:rsidRPr="00EE7647" w:rsidRDefault="00EE7647" w:rsidP="00EE7647">
            <w:pPr>
              <w:ind w:right="567"/>
              <w:rPr>
                <w:rFonts w:eastAsia="Times New Roman"/>
                <w:lang w:val="fr-FR" w:eastAsia="ro-RO"/>
              </w:rPr>
            </w:pPr>
            <w:proofErr w:type="spellStart"/>
            <w:r w:rsidRPr="00EE7647">
              <w:rPr>
                <w:rFonts w:eastAsia="Times New Roman"/>
                <w:lang w:val="fr-FR" w:eastAsia="ro-RO"/>
              </w:rPr>
              <w:t>Buget</w:t>
            </w:r>
            <w:proofErr w:type="spellEnd"/>
            <w:r w:rsidRPr="00EE7647">
              <w:rPr>
                <w:rFonts w:eastAsia="Times New Roman"/>
                <w:lang w:val="fr-FR" w:eastAsia="ro-RO"/>
              </w:rPr>
              <w:t xml:space="preserve"> </w:t>
            </w:r>
            <w:proofErr w:type="spellStart"/>
            <w:r w:rsidRPr="00EE7647">
              <w:rPr>
                <w:rFonts w:eastAsia="Times New Roman"/>
                <w:lang w:val="fr-FR" w:eastAsia="ro-RO"/>
              </w:rPr>
              <w:t>inițial</w:t>
            </w:r>
            <w:proofErr w:type="spellEnd"/>
            <w:r w:rsidRPr="00EE7647">
              <w:rPr>
                <w:rFonts w:eastAsia="Times New Roman"/>
                <w:lang w:val="fr-FR" w:eastAsia="ro-RO"/>
              </w:rPr>
              <w:t>/an</w:t>
            </w:r>
          </w:p>
        </w:tc>
        <w:tc>
          <w:tcPr>
            <w:tcW w:w="1890" w:type="dxa"/>
            <w:shd w:val="clear" w:color="auto" w:fill="auto"/>
          </w:tcPr>
          <w:p w:rsidR="00EE7647" w:rsidRPr="00EE7647" w:rsidRDefault="00EE7647" w:rsidP="00EE7647">
            <w:pPr>
              <w:ind w:right="567"/>
              <w:rPr>
                <w:rFonts w:eastAsia="Times New Roman"/>
                <w:lang w:val="fr-FR" w:eastAsia="ro-RO"/>
              </w:rPr>
            </w:pPr>
            <w:proofErr w:type="spellStart"/>
            <w:r w:rsidRPr="00EE7647">
              <w:rPr>
                <w:rFonts w:eastAsia="Times New Roman"/>
                <w:lang w:val="fr-FR" w:eastAsia="ro-RO"/>
              </w:rPr>
              <w:t>Influență</w:t>
            </w:r>
            <w:proofErr w:type="spellEnd"/>
            <w:r w:rsidRPr="00EE7647">
              <w:rPr>
                <w:rFonts w:eastAsia="Times New Roman"/>
                <w:lang w:val="fr-FR" w:eastAsia="ro-RO"/>
              </w:rPr>
              <w:t xml:space="preserve"> </w:t>
            </w:r>
          </w:p>
        </w:tc>
        <w:tc>
          <w:tcPr>
            <w:tcW w:w="2250" w:type="dxa"/>
            <w:shd w:val="clear" w:color="auto" w:fill="auto"/>
          </w:tcPr>
          <w:p w:rsidR="00EE7647" w:rsidRPr="00EE7647" w:rsidRDefault="00EE7647" w:rsidP="00EE7647">
            <w:pPr>
              <w:ind w:right="567"/>
              <w:rPr>
                <w:rFonts w:eastAsia="Times New Roman"/>
                <w:lang w:val="fr-FR" w:eastAsia="ro-RO"/>
              </w:rPr>
            </w:pPr>
            <w:proofErr w:type="spellStart"/>
            <w:r w:rsidRPr="00EE7647">
              <w:rPr>
                <w:rFonts w:eastAsia="Times New Roman"/>
                <w:lang w:val="fr-FR" w:eastAsia="ro-RO"/>
              </w:rPr>
              <w:t>Buget</w:t>
            </w:r>
            <w:proofErr w:type="spellEnd"/>
            <w:r w:rsidRPr="00EE7647">
              <w:rPr>
                <w:rFonts w:eastAsia="Times New Roman"/>
                <w:lang w:val="fr-FR" w:eastAsia="ro-RO"/>
              </w:rPr>
              <w:t xml:space="preserve"> Final / an</w:t>
            </w:r>
          </w:p>
        </w:tc>
      </w:tr>
      <w:tr w:rsidR="00EE7647" w:rsidRPr="00EE7647" w:rsidTr="00824E96">
        <w:tc>
          <w:tcPr>
            <w:tcW w:w="2513" w:type="dxa"/>
            <w:shd w:val="clear" w:color="auto" w:fill="auto"/>
          </w:tcPr>
          <w:p w:rsidR="00EE7647" w:rsidRPr="00EE7647" w:rsidRDefault="00EE7647" w:rsidP="00EE7647">
            <w:pPr>
              <w:ind w:right="567"/>
              <w:rPr>
                <w:rFonts w:eastAsia="Times New Roman"/>
                <w:b/>
                <w:lang w:val="fr-FR" w:eastAsia="ro-RO"/>
              </w:rPr>
            </w:pPr>
            <w:r w:rsidRPr="00EE7647">
              <w:rPr>
                <w:rFonts w:eastAsia="Times New Roman"/>
                <w:b/>
                <w:lang w:val="fr-FR" w:eastAsia="ro-RO"/>
              </w:rPr>
              <w:t>TOTAL VENITURI</w:t>
            </w:r>
          </w:p>
          <w:p w:rsidR="00EE7647" w:rsidRPr="00EE7647" w:rsidRDefault="00EE7647" w:rsidP="00EE7647">
            <w:pPr>
              <w:ind w:right="567"/>
              <w:rPr>
                <w:rFonts w:eastAsia="Times New Roman"/>
                <w:b/>
                <w:lang w:val="fr-FR" w:eastAsia="ro-RO"/>
              </w:rPr>
            </w:pPr>
            <w:r w:rsidRPr="00EE7647">
              <w:rPr>
                <w:rFonts w:eastAsia="Times New Roman"/>
                <w:b/>
                <w:lang w:val="fr-FR" w:eastAsia="ro-RO"/>
              </w:rPr>
              <w:t xml:space="preserve">       </w:t>
            </w:r>
            <w:proofErr w:type="spellStart"/>
            <w:r w:rsidRPr="00EE7647">
              <w:rPr>
                <w:rFonts w:eastAsia="Times New Roman"/>
                <w:b/>
                <w:lang w:val="fr-FR" w:eastAsia="ro-RO"/>
              </w:rPr>
              <w:t>din</w:t>
            </w:r>
            <w:proofErr w:type="spellEnd"/>
            <w:r w:rsidRPr="00EE7647">
              <w:rPr>
                <w:rFonts w:eastAsia="Times New Roman"/>
                <w:b/>
                <w:lang w:val="fr-FR" w:eastAsia="ro-RO"/>
              </w:rPr>
              <w:t xml:space="preserve"> care:</w:t>
            </w:r>
          </w:p>
        </w:tc>
        <w:tc>
          <w:tcPr>
            <w:tcW w:w="2342" w:type="dxa"/>
            <w:shd w:val="clear" w:color="auto" w:fill="auto"/>
          </w:tcPr>
          <w:p w:rsidR="00EE7647" w:rsidRPr="00EE7647" w:rsidRDefault="00EE7647" w:rsidP="00EE7647">
            <w:pPr>
              <w:ind w:right="567"/>
              <w:jc w:val="right"/>
              <w:rPr>
                <w:rFonts w:eastAsia="Times New Roman"/>
                <w:b/>
                <w:lang w:val="fr-FR" w:eastAsia="ro-RO"/>
              </w:rPr>
            </w:pPr>
            <w:r w:rsidRPr="00EE7647">
              <w:rPr>
                <w:rFonts w:eastAsia="Times New Roman"/>
                <w:b/>
                <w:lang w:val="fr-FR" w:eastAsia="ro-RO"/>
              </w:rPr>
              <w:t>109.654,79</w:t>
            </w:r>
          </w:p>
        </w:tc>
        <w:tc>
          <w:tcPr>
            <w:tcW w:w="1890" w:type="dxa"/>
            <w:shd w:val="clear" w:color="auto" w:fill="auto"/>
          </w:tcPr>
          <w:p w:rsidR="00EE7647" w:rsidRPr="00EE7647" w:rsidRDefault="00EE7647" w:rsidP="00EE7647">
            <w:pPr>
              <w:ind w:right="567"/>
              <w:jc w:val="right"/>
              <w:rPr>
                <w:rFonts w:eastAsia="Times New Roman"/>
                <w:b/>
                <w:lang w:val="fr-FR" w:eastAsia="ro-RO"/>
              </w:rPr>
            </w:pPr>
            <w:r w:rsidRPr="00EE7647">
              <w:rPr>
                <w:rFonts w:eastAsia="Times New Roman"/>
                <w:b/>
                <w:lang w:val="fr-FR" w:eastAsia="ro-RO"/>
              </w:rPr>
              <w:t>4.262,00</w:t>
            </w:r>
          </w:p>
        </w:tc>
        <w:tc>
          <w:tcPr>
            <w:tcW w:w="2250" w:type="dxa"/>
            <w:shd w:val="clear" w:color="auto" w:fill="auto"/>
          </w:tcPr>
          <w:p w:rsidR="00EE7647" w:rsidRPr="00EE7647" w:rsidRDefault="00EE7647" w:rsidP="00EE7647">
            <w:pPr>
              <w:ind w:right="567"/>
              <w:jc w:val="right"/>
              <w:rPr>
                <w:rFonts w:eastAsia="Times New Roman"/>
                <w:b/>
                <w:lang w:val="fr-FR" w:eastAsia="ro-RO"/>
              </w:rPr>
            </w:pPr>
            <w:r w:rsidRPr="00EE7647">
              <w:rPr>
                <w:rFonts w:eastAsia="Times New Roman"/>
                <w:b/>
                <w:lang w:val="fr-FR" w:eastAsia="ro-RO"/>
              </w:rPr>
              <w:t>113.916,79</w:t>
            </w:r>
          </w:p>
        </w:tc>
      </w:tr>
      <w:tr w:rsidR="00EE7647" w:rsidRPr="00EE7647" w:rsidTr="00824E96">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11</w:t>
            </w:r>
            <w:proofErr w:type="gramStart"/>
            <w:r w:rsidRPr="00EE7647">
              <w:rPr>
                <w:rFonts w:eastAsia="Times New Roman"/>
                <w:lang w:val="fr-FR" w:eastAsia="ro-RO"/>
              </w:rPr>
              <w:t>,02,02</w:t>
            </w:r>
            <w:proofErr w:type="gramEnd"/>
          </w:p>
        </w:tc>
        <w:tc>
          <w:tcPr>
            <w:tcW w:w="2342"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25.778,00</w:t>
            </w:r>
          </w:p>
        </w:tc>
        <w:tc>
          <w:tcPr>
            <w:tcW w:w="189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1.600,00</w:t>
            </w:r>
          </w:p>
        </w:tc>
        <w:tc>
          <w:tcPr>
            <w:tcW w:w="225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27.378,00</w:t>
            </w:r>
          </w:p>
        </w:tc>
      </w:tr>
      <w:tr w:rsidR="00EE7647" w:rsidRPr="00EE7647" w:rsidTr="00824E96">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11</w:t>
            </w:r>
            <w:proofErr w:type="gramStart"/>
            <w:r w:rsidRPr="00EE7647">
              <w:rPr>
                <w:rFonts w:eastAsia="Times New Roman"/>
                <w:lang w:val="fr-FR" w:eastAsia="ro-RO"/>
              </w:rPr>
              <w:t>,02,06</w:t>
            </w:r>
            <w:proofErr w:type="gramEnd"/>
          </w:p>
        </w:tc>
        <w:tc>
          <w:tcPr>
            <w:tcW w:w="2342"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229,00</w:t>
            </w:r>
          </w:p>
        </w:tc>
        <w:tc>
          <w:tcPr>
            <w:tcW w:w="189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1.790,00</w:t>
            </w:r>
          </w:p>
        </w:tc>
        <w:tc>
          <w:tcPr>
            <w:tcW w:w="225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2.019,00</w:t>
            </w:r>
          </w:p>
        </w:tc>
      </w:tr>
      <w:tr w:rsidR="00EE7647" w:rsidRPr="00EE7647" w:rsidTr="00824E96">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04.02.04</w:t>
            </w:r>
          </w:p>
        </w:tc>
        <w:tc>
          <w:tcPr>
            <w:tcW w:w="2342"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2.571,00</w:t>
            </w:r>
          </w:p>
        </w:tc>
        <w:tc>
          <w:tcPr>
            <w:tcW w:w="189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872,00</w:t>
            </w:r>
          </w:p>
        </w:tc>
        <w:tc>
          <w:tcPr>
            <w:tcW w:w="225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3.443,00</w:t>
            </w:r>
          </w:p>
        </w:tc>
      </w:tr>
    </w:tbl>
    <w:p w:rsidR="00D9532F" w:rsidRDefault="00D9532F" w:rsidP="00EE7647">
      <w:pPr>
        <w:ind w:left="426"/>
        <w:jc w:val="left"/>
        <w:rPr>
          <w:rFonts w:eastAsia="Times New Roman"/>
          <w:lang w:eastAsia="ro-RO"/>
        </w:rPr>
      </w:pPr>
    </w:p>
    <w:p w:rsidR="00597E47" w:rsidRDefault="00597E47" w:rsidP="00EE7647">
      <w:pPr>
        <w:ind w:left="426"/>
        <w:jc w:val="left"/>
        <w:rPr>
          <w:rFonts w:eastAsia="Times New Roman"/>
          <w:lang w:eastAsia="ro-RO"/>
        </w:rPr>
      </w:pPr>
    </w:p>
    <w:p w:rsidR="00597E47" w:rsidRDefault="00597E47" w:rsidP="00EE7647">
      <w:pPr>
        <w:ind w:left="426"/>
        <w:jc w:val="left"/>
        <w:rPr>
          <w:rFonts w:eastAsia="Times New Roman"/>
          <w:lang w:eastAsia="ro-RO"/>
        </w:rPr>
      </w:pPr>
    </w:p>
    <w:p w:rsidR="00EE7647" w:rsidRPr="00EE7647" w:rsidRDefault="00EE7647" w:rsidP="00EE7647">
      <w:pPr>
        <w:ind w:left="426"/>
        <w:jc w:val="left"/>
        <w:rPr>
          <w:rFonts w:eastAsia="Times New Roman"/>
          <w:b/>
          <w:lang w:eastAsia="ro-RO"/>
        </w:rPr>
      </w:pPr>
      <w:r w:rsidRPr="00EE7647">
        <w:rPr>
          <w:rFonts w:eastAsia="Times New Roman"/>
          <w:lang w:eastAsia="ro-RO"/>
        </w:rPr>
        <w:t xml:space="preserve">La </w:t>
      </w:r>
      <w:r w:rsidRPr="00EE7647">
        <w:rPr>
          <w:rFonts w:eastAsia="Times New Roman"/>
          <w:b/>
          <w:u w:val="single"/>
          <w:lang w:eastAsia="ro-RO"/>
        </w:rPr>
        <w:t>PARTEA DE CHELTUIELI</w:t>
      </w:r>
      <w:r w:rsidRPr="00EE7647">
        <w:rPr>
          <w:rFonts w:eastAsia="Times New Roman"/>
          <w:lang w:eastAsia="ro-RO"/>
        </w:rPr>
        <w:t xml:space="preserve"> astfel</w:t>
      </w:r>
      <w:r w:rsidRPr="00EE7647">
        <w:rPr>
          <w:rFonts w:eastAsia="Times New Roman"/>
          <w:b/>
          <w:lang w:eastAsia="ro-RO"/>
        </w:rPr>
        <w:t>:</w:t>
      </w:r>
    </w:p>
    <w:p w:rsidR="00EE7647" w:rsidRPr="00EE7647" w:rsidRDefault="00EE7647" w:rsidP="00EE7647">
      <w:pPr>
        <w:ind w:left="7080" w:firstLine="708"/>
        <w:jc w:val="left"/>
        <w:rPr>
          <w:rFonts w:eastAsia="Times New Roman"/>
          <w:b/>
          <w:lang w:eastAsia="ro-RO"/>
        </w:rPr>
      </w:pPr>
      <w:r w:rsidRPr="00EE7647">
        <w:rPr>
          <w:rFonts w:eastAsia="Times New Roman"/>
          <w:lang w:eastAsia="ro-RO"/>
        </w:rPr>
        <w:lastRenderedPageBreak/>
        <w:t>mii 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342"/>
        <w:gridCol w:w="1890"/>
        <w:gridCol w:w="2250"/>
      </w:tblGrid>
      <w:tr w:rsidR="00EE7647" w:rsidRPr="00EE7647" w:rsidTr="00824E96">
        <w:trPr>
          <w:trHeight w:val="449"/>
        </w:trPr>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 xml:space="preserve">Cod </w:t>
            </w:r>
            <w:proofErr w:type="spellStart"/>
            <w:r w:rsidRPr="00EE7647">
              <w:rPr>
                <w:rFonts w:eastAsia="Times New Roman"/>
                <w:lang w:val="fr-FR" w:eastAsia="ro-RO"/>
              </w:rPr>
              <w:t>indicator</w:t>
            </w:r>
            <w:proofErr w:type="spellEnd"/>
          </w:p>
        </w:tc>
        <w:tc>
          <w:tcPr>
            <w:tcW w:w="2342" w:type="dxa"/>
            <w:shd w:val="clear" w:color="auto" w:fill="auto"/>
          </w:tcPr>
          <w:p w:rsidR="00EE7647" w:rsidRPr="00EE7647" w:rsidRDefault="00EE7647" w:rsidP="00EE7647">
            <w:pPr>
              <w:ind w:right="567"/>
              <w:rPr>
                <w:rFonts w:eastAsia="Times New Roman"/>
                <w:lang w:val="fr-FR" w:eastAsia="ro-RO"/>
              </w:rPr>
            </w:pPr>
            <w:proofErr w:type="spellStart"/>
            <w:r w:rsidRPr="00EE7647">
              <w:rPr>
                <w:rFonts w:eastAsia="Times New Roman"/>
                <w:lang w:val="fr-FR" w:eastAsia="ro-RO"/>
              </w:rPr>
              <w:t>Buget</w:t>
            </w:r>
            <w:proofErr w:type="spellEnd"/>
            <w:r w:rsidRPr="00EE7647">
              <w:rPr>
                <w:rFonts w:eastAsia="Times New Roman"/>
                <w:lang w:val="fr-FR" w:eastAsia="ro-RO"/>
              </w:rPr>
              <w:t xml:space="preserve"> </w:t>
            </w:r>
            <w:proofErr w:type="spellStart"/>
            <w:r w:rsidRPr="00EE7647">
              <w:rPr>
                <w:rFonts w:eastAsia="Times New Roman"/>
                <w:lang w:val="fr-FR" w:eastAsia="ro-RO"/>
              </w:rPr>
              <w:t>inițial</w:t>
            </w:r>
            <w:proofErr w:type="spellEnd"/>
            <w:r w:rsidRPr="00EE7647">
              <w:rPr>
                <w:rFonts w:eastAsia="Times New Roman"/>
                <w:lang w:val="fr-FR" w:eastAsia="ro-RO"/>
              </w:rPr>
              <w:t>/an</w:t>
            </w:r>
          </w:p>
        </w:tc>
        <w:tc>
          <w:tcPr>
            <w:tcW w:w="1890" w:type="dxa"/>
            <w:shd w:val="clear" w:color="auto" w:fill="auto"/>
          </w:tcPr>
          <w:p w:rsidR="00EE7647" w:rsidRPr="00EE7647" w:rsidRDefault="00EE7647" w:rsidP="00EE7647">
            <w:pPr>
              <w:ind w:right="567"/>
              <w:rPr>
                <w:rFonts w:eastAsia="Times New Roman"/>
                <w:lang w:val="fr-FR" w:eastAsia="ro-RO"/>
              </w:rPr>
            </w:pPr>
            <w:proofErr w:type="spellStart"/>
            <w:r w:rsidRPr="00EE7647">
              <w:rPr>
                <w:rFonts w:eastAsia="Times New Roman"/>
                <w:lang w:val="fr-FR" w:eastAsia="ro-RO"/>
              </w:rPr>
              <w:t>Influență</w:t>
            </w:r>
            <w:proofErr w:type="spellEnd"/>
            <w:r w:rsidRPr="00EE7647">
              <w:rPr>
                <w:rFonts w:eastAsia="Times New Roman"/>
                <w:lang w:val="fr-FR" w:eastAsia="ro-RO"/>
              </w:rPr>
              <w:t xml:space="preserve"> </w:t>
            </w:r>
          </w:p>
        </w:tc>
        <w:tc>
          <w:tcPr>
            <w:tcW w:w="2250" w:type="dxa"/>
            <w:shd w:val="clear" w:color="auto" w:fill="auto"/>
          </w:tcPr>
          <w:p w:rsidR="00EE7647" w:rsidRPr="00EE7647" w:rsidRDefault="00EE7647" w:rsidP="00EE7647">
            <w:pPr>
              <w:ind w:right="567"/>
              <w:rPr>
                <w:rFonts w:eastAsia="Times New Roman"/>
                <w:lang w:val="fr-FR" w:eastAsia="ro-RO"/>
              </w:rPr>
            </w:pPr>
            <w:proofErr w:type="spellStart"/>
            <w:r w:rsidRPr="00EE7647">
              <w:rPr>
                <w:rFonts w:eastAsia="Times New Roman"/>
                <w:lang w:val="fr-FR" w:eastAsia="ro-RO"/>
              </w:rPr>
              <w:t>Buget</w:t>
            </w:r>
            <w:proofErr w:type="spellEnd"/>
            <w:r w:rsidRPr="00EE7647">
              <w:rPr>
                <w:rFonts w:eastAsia="Times New Roman"/>
                <w:lang w:val="fr-FR" w:eastAsia="ro-RO"/>
              </w:rPr>
              <w:t xml:space="preserve"> Final / an</w:t>
            </w:r>
          </w:p>
        </w:tc>
      </w:tr>
      <w:tr w:rsidR="00EE7647" w:rsidRPr="00EE7647" w:rsidTr="00824E96">
        <w:tc>
          <w:tcPr>
            <w:tcW w:w="2513" w:type="dxa"/>
            <w:shd w:val="clear" w:color="auto" w:fill="auto"/>
          </w:tcPr>
          <w:p w:rsidR="00EE7647" w:rsidRPr="00EE7647" w:rsidRDefault="00EE7647" w:rsidP="00EE7647">
            <w:pPr>
              <w:ind w:right="567"/>
              <w:rPr>
                <w:rFonts w:eastAsia="Times New Roman"/>
                <w:b/>
                <w:lang w:val="fr-FR" w:eastAsia="ro-RO"/>
              </w:rPr>
            </w:pPr>
            <w:r w:rsidRPr="00EE7647">
              <w:rPr>
                <w:rFonts w:eastAsia="Times New Roman"/>
                <w:b/>
                <w:lang w:val="fr-FR" w:eastAsia="ro-RO"/>
              </w:rPr>
              <w:t>TOTAL CHELTUIELI</w:t>
            </w:r>
          </w:p>
          <w:p w:rsidR="00EE7647" w:rsidRPr="00EE7647" w:rsidRDefault="00EE7647" w:rsidP="00EE7647">
            <w:pPr>
              <w:ind w:right="567"/>
              <w:rPr>
                <w:rFonts w:eastAsia="Times New Roman"/>
                <w:b/>
                <w:lang w:val="fr-FR" w:eastAsia="ro-RO"/>
              </w:rPr>
            </w:pPr>
            <w:r w:rsidRPr="00EE7647">
              <w:rPr>
                <w:rFonts w:eastAsia="Times New Roman"/>
                <w:b/>
                <w:lang w:val="fr-FR" w:eastAsia="ro-RO"/>
              </w:rPr>
              <w:t xml:space="preserve">       </w:t>
            </w:r>
            <w:proofErr w:type="spellStart"/>
            <w:r w:rsidRPr="00EE7647">
              <w:rPr>
                <w:rFonts w:eastAsia="Times New Roman"/>
                <w:b/>
                <w:lang w:val="fr-FR" w:eastAsia="ro-RO"/>
              </w:rPr>
              <w:t>din</w:t>
            </w:r>
            <w:proofErr w:type="spellEnd"/>
            <w:r w:rsidRPr="00EE7647">
              <w:rPr>
                <w:rFonts w:eastAsia="Times New Roman"/>
                <w:b/>
                <w:lang w:val="fr-FR" w:eastAsia="ro-RO"/>
              </w:rPr>
              <w:t xml:space="preserve"> care:</w:t>
            </w:r>
          </w:p>
        </w:tc>
        <w:tc>
          <w:tcPr>
            <w:tcW w:w="2342" w:type="dxa"/>
            <w:shd w:val="clear" w:color="auto" w:fill="auto"/>
          </w:tcPr>
          <w:p w:rsidR="00EE7647" w:rsidRPr="00EE7647" w:rsidRDefault="00EE7647" w:rsidP="00EE7647">
            <w:pPr>
              <w:ind w:right="567"/>
              <w:jc w:val="right"/>
              <w:rPr>
                <w:rFonts w:eastAsia="Times New Roman"/>
                <w:b/>
                <w:lang w:val="fr-FR" w:eastAsia="ro-RO"/>
              </w:rPr>
            </w:pPr>
            <w:r w:rsidRPr="00EE7647">
              <w:rPr>
                <w:rFonts w:eastAsia="Times New Roman"/>
                <w:b/>
                <w:lang w:val="fr-FR" w:eastAsia="ro-RO"/>
              </w:rPr>
              <w:t>110.730,19</w:t>
            </w:r>
          </w:p>
        </w:tc>
        <w:tc>
          <w:tcPr>
            <w:tcW w:w="1890" w:type="dxa"/>
            <w:shd w:val="clear" w:color="auto" w:fill="auto"/>
          </w:tcPr>
          <w:p w:rsidR="00EE7647" w:rsidRPr="00EE7647" w:rsidRDefault="00EE7647" w:rsidP="00EE7647">
            <w:pPr>
              <w:ind w:right="567"/>
              <w:jc w:val="right"/>
              <w:rPr>
                <w:rFonts w:eastAsia="Times New Roman"/>
                <w:b/>
                <w:lang w:val="fr-FR" w:eastAsia="ro-RO"/>
              </w:rPr>
            </w:pPr>
            <w:r w:rsidRPr="00EE7647">
              <w:rPr>
                <w:rFonts w:eastAsia="Times New Roman"/>
                <w:b/>
                <w:lang w:val="fr-FR" w:eastAsia="ro-RO"/>
              </w:rPr>
              <w:t>4.262,00</w:t>
            </w:r>
          </w:p>
        </w:tc>
        <w:tc>
          <w:tcPr>
            <w:tcW w:w="2250" w:type="dxa"/>
            <w:shd w:val="clear" w:color="auto" w:fill="auto"/>
          </w:tcPr>
          <w:p w:rsidR="00EE7647" w:rsidRPr="00EE7647" w:rsidRDefault="00EE7647" w:rsidP="00EE7647">
            <w:pPr>
              <w:ind w:right="567"/>
              <w:jc w:val="right"/>
              <w:rPr>
                <w:rFonts w:eastAsia="Times New Roman"/>
                <w:b/>
                <w:lang w:val="fr-FR" w:eastAsia="ro-RO"/>
              </w:rPr>
            </w:pPr>
            <w:r w:rsidRPr="00EE7647">
              <w:rPr>
                <w:rFonts w:eastAsia="Times New Roman"/>
                <w:b/>
                <w:lang w:val="fr-FR" w:eastAsia="ro-RO"/>
              </w:rPr>
              <w:t>114.992,19</w:t>
            </w:r>
          </w:p>
        </w:tc>
      </w:tr>
      <w:tr w:rsidR="00EE7647" w:rsidRPr="00EE7647" w:rsidTr="00824E96">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Cap.51.02.20</w:t>
            </w:r>
          </w:p>
        </w:tc>
        <w:tc>
          <w:tcPr>
            <w:tcW w:w="2342"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1.354,60</w:t>
            </w:r>
          </w:p>
        </w:tc>
        <w:tc>
          <w:tcPr>
            <w:tcW w:w="189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171,00</w:t>
            </w:r>
          </w:p>
        </w:tc>
        <w:tc>
          <w:tcPr>
            <w:tcW w:w="225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1.525,60</w:t>
            </w:r>
          </w:p>
        </w:tc>
      </w:tr>
      <w:tr w:rsidR="00EE7647" w:rsidRPr="00EE7647" w:rsidTr="00824E96">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Cap.65.02.10</w:t>
            </w:r>
          </w:p>
        </w:tc>
        <w:tc>
          <w:tcPr>
            <w:tcW w:w="2342"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20.307,00</w:t>
            </w:r>
          </w:p>
        </w:tc>
        <w:tc>
          <w:tcPr>
            <w:tcW w:w="189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1.600,00</w:t>
            </w:r>
          </w:p>
        </w:tc>
        <w:tc>
          <w:tcPr>
            <w:tcW w:w="225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21.907,00</w:t>
            </w:r>
          </w:p>
        </w:tc>
      </w:tr>
      <w:tr w:rsidR="00EE7647" w:rsidRPr="00EE7647" w:rsidTr="00824E96">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Cap.65.02.20</w:t>
            </w:r>
          </w:p>
        </w:tc>
        <w:tc>
          <w:tcPr>
            <w:tcW w:w="2342"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2.930,00</w:t>
            </w:r>
          </w:p>
        </w:tc>
        <w:tc>
          <w:tcPr>
            <w:tcW w:w="189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255.00</w:t>
            </w:r>
          </w:p>
        </w:tc>
        <w:tc>
          <w:tcPr>
            <w:tcW w:w="225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3.185,00</w:t>
            </w:r>
          </w:p>
        </w:tc>
      </w:tr>
      <w:tr w:rsidR="00EE7647" w:rsidRPr="00EE7647" w:rsidTr="00824E96">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Cap.65.02.57</w:t>
            </w:r>
          </w:p>
        </w:tc>
        <w:tc>
          <w:tcPr>
            <w:tcW w:w="2342"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0,00</w:t>
            </w:r>
          </w:p>
        </w:tc>
        <w:tc>
          <w:tcPr>
            <w:tcW w:w="189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20,00</w:t>
            </w:r>
          </w:p>
        </w:tc>
        <w:tc>
          <w:tcPr>
            <w:tcW w:w="225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20,00</w:t>
            </w:r>
          </w:p>
        </w:tc>
      </w:tr>
      <w:tr w:rsidR="00EE7647" w:rsidRPr="00EE7647" w:rsidTr="00824E96">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Cap.65.02.71</w:t>
            </w:r>
          </w:p>
        </w:tc>
        <w:tc>
          <w:tcPr>
            <w:tcW w:w="2342"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75,00</w:t>
            </w:r>
          </w:p>
        </w:tc>
        <w:tc>
          <w:tcPr>
            <w:tcW w:w="189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60,00</w:t>
            </w:r>
          </w:p>
        </w:tc>
        <w:tc>
          <w:tcPr>
            <w:tcW w:w="225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135,00</w:t>
            </w:r>
          </w:p>
        </w:tc>
      </w:tr>
      <w:tr w:rsidR="00EE7647" w:rsidRPr="00EE7647" w:rsidTr="00824E96">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Cap.67.02.20</w:t>
            </w:r>
          </w:p>
        </w:tc>
        <w:tc>
          <w:tcPr>
            <w:tcW w:w="2342"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3.360,00</w:t>
            </w:r>
          </w:p>
        </w:tc>
        <w:tc>
          <w:tcPr>
            <w:tcW w:w="189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67,00</w:t>
            </w:r>
          </w:p>
        </w:tc>
        <w:tc>
          <w:tcPr>
            <w:tcW w:w="225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3.427,00</w:t>
            </w:r>
          </w:p>
        </w:tc>
      </w:tr>
      <w:tr w:rsidR="00EE7647" w:rsidRPr="00EE7647" w:rsidTr="00824E96">
        <w:trPr>
          <w:trHeight w:val="152"/>
        </w:trPr>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Cap.67.02.71</w:t>
            </w:r>
          </w:p>
        </w:tc>
        <w:tc>
          <w:tcPr>
            <w:tcW w:w="2342"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2.964,00</w:t>
            </w:r>
          </w:p>
        </w:tc>
        <w:tc>
          <w:tcPr>
            <w:tcW w:w="189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1.230,00</w:t>
            </w:r>
          </w:p>
        </w:tc>
        <w:tc>
          <w:tcPr>
            <w:tcW w:w="225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4.194,00</w:t>
            </w:r>
          </w:p>
        </w:tc>
      </w:tr>
      <w:tr w:rsidR="00EE7647" w:rsidRPr="00EE7647" w:rsidTr="00824E96">
        <w:trPr>
          <w:trHeight w:val="152"/>
        </w:trPr>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Cap.67.02.56</w:t>
            </w:r>
          </w:p>
        </w:tc>
        <w:tc>
          <w:tcPr>
            <w:tcW w:w="2342"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480,00</w:t>
            </w:r>
          </w:p>
        </w:tc>
        <w:tc>
          <w:tcPr>
            <w:tcW w:w="189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100,00</w:t>
            </w:r>
          </w:p>
        </w:tc>
        <w:tc>
          <w:tcPr>
            <w:tcW w:w="225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580,00</w:t>
            </w:r>
          </w:p>
        </w:tc>
      </w:tr>
      <w:tr w:rsidR="00EE7647" w:rsidRPr="00EE7647" w:rsidTr="00824E96">
        <w:trPr>
          <w:trHeight w:val="152"/>
        </w:trPr>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Cap.70.02.20</w:t>
            </w:r>
          </w:p>
        </w:tc>
        <w:tc>
          <w:tcPr>
            <w:tcW w:w="2342"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1.617,00</w:t>
            </w:r>
          </w:p>
        </w:tc>
        <w:tc>
          <w:tcPr>
            <w:tcW w:w="189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10,00</w:t>
            </w:r>
          </w:p>
        </w:tc>
        <w:tc>
          <w:tcPr>
            <w:tcW w:w="225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1.627,00</w:t>
            </w:r>
          </w:p>
        </w:tc>
      </w:tr>
      <w:tr w:rsidR="00EE7647" w:rsidRPr="00EE7647" w:rsidTr="00824E96">
        <w:trPr>
          <w:trHeight w:val="152"/>
        </w:trPr>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Cap.70.02.71</w:t>
            </w:r>
          </w:p>
        </w:tc>
        <w:tc>
          <w:tcPr>
            <w:tcW w:w="2342"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2.913,00</w:t>
            </w:r>
          </w:p>
        </w:tc>
        <w:tc>
          <w:tcPr>
            <w:tcW w:w="189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124,00</w:t>
            </w:r>
          </w:p>
        </w:tc>
        <w:tc>
          <w:tcPr>
            <w:tcW w:w="225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3.037,00</w:t>
            </w:r>
          </w:p>
        </w:tc>
      </w:tr>
      <w:tr w:rsidR="00EE7647" w:rsidRPr="00EE7647" w:rsidTr="00824E96">
        <w:trPr>
          <w:trHeight w:val="152"/>
        </w:trPr>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Cap.84.02.20</w:t>
            </w:r>
          </w:p>
        </w:tc>
        <w:tc>
          <w:tcPr>
            <w:tcW w:w="2342"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4.482,40</w:t>
            </w:r>
          </w:p>
        </w:tc>
        <w:tc>
          <w:tcPr>
            <w:tcW w:w="189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500,00</w:t>
            </w:r>
          </w:p>
        </w:tc>
        <w:tc>
          <w:tcPr>
            <w:tcW w:w="225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4.982,40</w:t>
            </w:r>
          </w:p>
        </w:tc>
      </w:tr>
      <w:tr w:rsidR="00EE7647" w:rsidRPr="00EE7647" w:rsidTr="00824E96">
        <w:trPr>
          <w:trHeight w:val="152"/>
        </w:trPr>
        <w:tc>
          <w:tcPr>
            <w:tcW w:w="2513" w:type="dxa"/>
            <w:shd w:val="clear" w:color="auto" w:fill="auto"/>
          </w:tcPr>
          <w:p w:rsidR="00EE7647" w:rsidRPr="00EE7647" w:rsidRDefault="00EE7647" w:rsidP="00EE7647">
            <w:pPr>
              <w:ind w:right="567"/>
              <w:rPr>
                <w:rFonts w:eastAsia="Times New Roman"/>
                <w:lang w:val="fr-FR" w:eastAsia="ro-RO"/>
              </w:rPr>
            </w:pPr>
            <w:r w:rsidRPr="00EE7647">
              <w:rPr>
                <w:rFonts w:eastAsia="Times New Roman"/>
                <w:lang w:val="fr-FR" w:eastAsia="ro-RO"/>
              </w:rPr>
              <w:t>Cap.84.02.40</w:t>
            </w:r>
          </w:p>
        </w:tc>
        <w:tc>
          <w:tcPr>
            <w:tcW w:w="2342"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1.500,00</w:t>
            </w:r>
          </w:p>
        </w:tc>
        <w:tc>
          <w:tcPr>
            <w:tcW w:w="189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125,00</w:t>
            </w:r>
          </w:p>
        </w:tc>
        <w:tc>
          <w:tcPr>
            <w:tcW w:w="2250" w:type="dxa"/>
            <w:shd w:val="clear" w:color="auto" w:fill="auto"/>
          </w:tcPr>
          <w:p w:rsidR="00EE7647" w:rsidRPr="00EE7647" w:rsidRDefault="00EE7647" w:rsidP="00EE7647">
            <w:pPr>
              <w:ind w:right="567"/>
              <w:jc w:val="right"/>
              <w:rPr>
                <w:rFonts w:eastAsia="Times New Roman"/>
                <w:lang w:val="fr-FR" w:eastAsia="ro-RO"/>
              </w:rPr>
            </w:pPr>
            <w:r w:rsidRPr="00EE7647">
              <w:rPr>
                <w:rFonts w:eastAsia="Times New Roman"/>
                <w:lang w:val="fr-FR" w:eastAsia="ro-RO"/>
              </w:rPr>
              <w:t>1.625,00</w:t>
            </w:r>
          </w:p>
        </w:tc>
      </w:tr>
    </w:tbl>
    <w:p w:rsidR="00EE7647" w:rsidRPr="00EE7647" w:rsidRDefault="00EE7647" w:rsidP="00EE7647">
      <w:pPr>
        <w:jc w:val="left"/>
        <w:rPr>
          <w:rFonts w:eastAsia="Times New Roman"/>
          <w:lang w:eastAsia="ro-RO"/>
        </w:rPr>
      </w:pPr>
      <w:r w:rsidRPr="00EE7647">
        <w:rPr>
          <w:rFonts w:eastAsia="Times New Roman"/>
          <w:b/>
          <w:lang w:eastAsia="ro-RO"/>
        </w:rPr>
        <w:t xml:space="preserve">  </w:t>
      </w:r>
      <w:r w:rsidRPr="00EE7647">
        <w:rPr>
          <w:rFonts w:eastAsia="Times New Roman"/>
          <w:b/>
          <w:lang w:eastAsia="ro-RO"/>
        </w:rPr>
        <w:tab/>
      </w:r>
      <w:r w:rsidRPr="00EE7647">
        <w:rPr>
          <w:rFonts w:eastAsia="Times New Roman"/>
          <w:b/>
          <w:lang w:eastAsia="ro-RO"/>
        </w:rPr>
        <w:tab/>
      </w:r>
      <w:r w:rsidRPr="00EE7647">
        <w:rPr>
          <w:rFonts w:eastAsia="Times New Roman"/>
          <w:b/>
          <w:lang w:eastAsia="ro-RO"/>
        </w:rPr>
        <w:tab/>
      </w:r>
      <w:r w:rsidRPr="00EE7647">
        <w:rPr>
          <w:rFonts w:eastAsia="Times New Roman"/>
          <w:b/>
          <w:lang w:eastAsia="ro-RO"/>
        </w:rPr>
        <w:tab/>
      </w:r>
      <w:r w:rsidRPr="00EE7647">
        <w:rPr>
          <w:rFonts w:eastAsia="Times New Roman"/>
          <w:b/>
          <w:lang w:eastAsia="ro-RO"/>
        </w:rPr>
        <w:tab/>
      </w:r>
      <w:r w:rsidRPr="00EE7647">
        <w:rPr>
          <w:rFonts w:eastAsia="Times New Roman"/>
          <w:b/>
          <w:lang w:eastAsia="ro-RO"/>
        </w:rPr>
        <w:tab/>
      </w:r>
      <w:r w:rsidRPr="00EE7647">
        <w:rPr>
          <w:rFonts w:eastAsia="Times New Roman"/>
          <w:b/>
          <w:lang w:eastAsia="ro-RO"/>
        </w:rPr>
        <w:tab/>
      </w:r>
    </w:p>
    <w:p w:rsidR="00EE7647" w:rsidRPr="00EE7647" w:rsidRDefault="00EE7647" w:rsidP="00EE7647">
      <w:pPr>
        <w:rPr>
          <w:rFonts w:eastAsia="Times New Roman"/>
          <w:lang w:eastAsia="ro-RO"/>
        </w:rPr>
      </w:pPr>
      <w:r>
        <w:rPr>
          <w:rFonts w:eastAsia="Times New Roman"/>
          <w:lang w:eastAsia="ro-RO"/>
        </w:rPr>
        <w:t xml:space="preserve">    </w:t>
      </w:r>
      <w:r w:rsidRPr="00EE7647">
        <w:rPr>
          <w:rFonts w:eastAsia="Times New Roman"/>
          <w:lang w:eastAsia="ro-RO"/>
        </w:rPr>
        <w:t>Se propune</w:t>
      </w:r>
      <w:r w:rsidRPr="00EE7647">
        <w:rPr>
          <w:rFonts w:eastAsia="Times New Roman"/>
          <w:b/>
          <w:lang w:eastAsia="ro-RO"/>
        </w:rPr>
        <w:t xml:space="preserve"> </w:t>
      </w:r>
      <w:r>
        <w:rPr>
          <w:rFonts w:eastAsia="Times New Roman"/>
          <w:b/>
          <w:lang w:eastAsia="ro-RO"/>
        </w:rPr>
        <w:t>aprobarea</w:t>
      </w:r>
      <w:r w:rsidRPr="00EE7647">
        <w:rPr>
          <w:rFonts w:eastAsia="Times New Roman"/>
          <w:b/>
          <w:lang w:eastAsia="ro-RO"/>
        </w:rPr>
        <w:t xml:space="preserve"> vir</w:t>
      </w:r>
      <w:r>
        <w:rPr>
          <w:rFonts w:eastAsia="Times New Roman"/>
          <w:b/>
          <w:lang w:eastAsia="ro-RO"/>
        </w:rPr>
        <w:t>ării</w:t>
      </w:r>
      <w:r w:rsidRPr="00EE7647">
        <w:rPr>
          <w:rFonts w:eastAsia="Times New Roman"/>
          <w:b/>
          <w:lang w:eastAsia="ro-RO"/>
        </w:rPr>
        <w:t xml:space="preserve"> de credite </w:t>
      </w:r>
      <w:proofErr w:type="spellStart"/>
      <w:r w:rsidRPr="00EE7647">
        <w:rPr>
          <w:rFonts w:eastAsia="Times New Roman"/>
          <w:b/>
          <w:lang w:val="fr-FR" w:eastAsia="ro-RO"/>
        </w:rPr>
        <w:t>bugetare</w:t>
      </w:r>
      <w:proofErr w:type="spellEnd"/>
      <w:r w:rsidRPr="00EE7647">
        <w:rPr>
          <w:rFonts w:eastAsia="Times New Roman"/>
          <w:b/>
          <w:lang w:val="fr-FR" w:eastAsia="ro-RO"/>
        </w:rPr>
        <w:t xml:space="preserve"> de la un </w:t>
      </w:r>
      <w:proofErr w:type="spellStart"/>
      <w:r w:rsidRPr="00EE7647">
        <w:rPr>
          <w:rFonts w:eastAsia="Times New Roman"/>
          <w:b/>
          <w:lang w:val="fr-FR" w:eastAsia="ro-RO"/>
        </w:rPr>
        <w:t>capitol</w:t>
      </w:r>
      <w:proofErr w:type="spellEnd"/>
      <w:r w:rsidRPr="00EE7647">
        <w:rPr>
          <w:rFonts w:eastAsia="Times New Roman"/>
          <w:b/>
          <w:lang w:val="fr-FR" w:eastAsia="ro-RO"/>
        </w:rPr>
        <w:t xml:space="preserve"> la </w:t>
      </w:r>
      <w:proofErr w:type="spellStart"/>
      <w:r w:rsidRPr="00EE7647">
        <w:rPr>
          <w:rFonts w:eastAsia="Times New Roman"/>
          <w:b/>
          <w:lang w:val="fr-FR" w:eastAsia="ro-RO"/>
        </w:rPr>
        <w:t>alt</w:t>
      </w:r>
      <w:proofErr w:type="spellEnd"/>
      <w:r w:rsidRPr="00EE7647">
        <w:rPr>
          <w:rFonts w:eastAsia="Times New Roman"/>
          <w:b/>
          <w:lang w:val="fr-FR" w:eastAsia="ro-RO"/>
        </w:rPr>
        <w:t xml:space="preserve"> </w:t>
      </w:r>
      <w:proofErr w:type="spellStart"/>
      <w:r w:rsidRPr="00EE7647">
        <w:rPr>
          <w:rFonts w:eastAsia="Times New Roman"/>
          <w:b/>
          <w:lang w:val="fr-FR" w:eastAsia="ro-RO"/>
        </w:rPr>
        <w:t>capitol</w:t>
      </w:r>
      <w:proofErr w:type="spellEnd"/>
      <w:r w:rsidRPr="00EE7647">
        <w:rPr>
          <w:rFonts w:eastAsia="Times New Roman"/>
          <w:b/>
          <w:lang w:val="fr-FR" w:eastAsia="ro-RO"/>
        </w:rPr>
        <w:t xml:space="preserve"> al </w:t>
      </w:r>
      <w:proofErr w:type="spellStart"/>
      <w:r w:rsidRPr="00EE7647">
        <w:rPr>
          <w:rFonts w:eastAsia="Times New Roman"/>
          <w:b/>
          <w:lang w:val="fr-FR" w:eastAsia="ro-RO"/>
        </w:rPr>
        <w:t>clasificației</w:t>
      </w:r>
      <w:proofErr w:type="spellEnd"/>
      <w:r w:rsidRPr="00EE7647">
        <w:rPr>
          <w:rFonts w:eastAsia="Times New Roman"/>
          <w:b/>
          <w:lang w:val="fr-FR" w:eastAsia="ro-RO"/>
        </w:rPr>
        <w:t xml:space="preserve"> </w:t>
      </w:r>
      <w:proofErr w:type="spellStart"/>
      <w:r w:rsidRPr="00EE7647">
        <w:rPr>
          <w:rFonts w:eastAsia="Times New Roman"/>
          <w:b/>
          <w:lang w:val="fr-FR" w:eastAsia="ro-RO"/>
        </w:rPr>
        <w:t>bugetare</w:t>
      </w:r>
      <w:proofErr w:type="spellEnd"/>
      <w:r>
        <w:rPr>
          <w:rFonts w:eastAsia="Times New Roman"/>
          <w:b/>
          <w:lang w:val="fr-FR" w:eastAsia="ro-RO"/>
        </w:rPr>
        <w:t>,</w:t>
      </w:r>
      <w:r w:rsidRPr="00EE7647">
        <w:rPr>
          <w:rFonts w:eastAsia="Times New Roman"/>
          <w:b/>
          <w:lang w:val="fr-FR" w:eastAsia="ro-RO"/>
        </w:rPr>
        <w:t xml:space="preserve"> </w:t>
      </w:r>
      <w:proofErr w:type="spellStart"/>
      <w:r w:rsidRPr="00EE7647">
        <w:rPr>
          <w:rFonts w:eastAsia="Times New Roman"/>
          <w:b/>
          <w:lang w:val="fr-FR" w:eastAsia="ro-RO"/>
        </w:rPr>
        <w:t>după</w:t>
      </w:r>
      <w:proofErr w:type="spellEnd"/>
      <w:r w:rsidRPr="00EE7647">
        <w:rPr>
          <w:rFonts w:eastAsia="Times New Roman"/>
          <w:b/>
          <w:lang w:val="fr-FR" w:eastAsia="ro-RO"/>
        </w:rPr>
        <w:t xml:space="preserve"> cum </w:t>
      </w:r>
      <w:proofErr w:type="spellStart"/>
      <w:r w:rsidRPr="00EE7647">
        <w:rPr>
          <w:rFonts w:eastAsia="Times New Roman"/>
          <w:b/>
          <w:lang w:val="fr-FR" w:eastAsia="ro-RO"/>
        </w:rPr>
        <w:t>urmează</w:t>
      </w:r>
      <w:proofErr w:type="spellEnd"/>
      <w:r w:rsidRPr="00EE7647">
        <w:rPr>
          <w:rFonts w:eastAsia="Times New Roman"/>
          <w:b/>
          <w:lang w:eastAsia="ro-RO"/>
        </w:rPr>
        <w:t>:</w:t>
      </w:r>
      <w:r>
        <w:rPr>
          <w:rFonts w:eastAsia="Times New Roman"/>
          <w:b/>
          <w:lang w:eastAsia="ro-RO"/>
        </w:rPr>
        <w:t xml:space="preserve">   </w:t>
      </w:r>
    </w:p>
    <w:tbl>
      <w:tblPr>
        <w:tblW w:w="8711" w:type="dxa"/>
        <w:tblInd w:w="113" w:type="dxa"/>
        <w:tblLook w:val="04A0" w:firstRow="1" w:lastRow="0" w:firstColumn="1" w:lastColumn="0" w:noHBand="0" w:noVBand="1"/>
      </w:tblPr>
      <w:tblGrid>
        <w:gridCol w:w="2338"/>
        <w:gridCol w:w="2318"/>
        <w:gridCol w:w="2053"/>
        <w:gridCol w:w="2002"/>
      </w:tblGrid>
      <w:tr w:rsidR="00EE7647" w:rsidRPr="00EE7647" w:rsidTr="00824E96">
        <w:trPr>
          <w:trHeight w:val="584"/>
        </w:trPr>
        <w:tc>
          <w:tcPr>
            <w:tcW w:w="2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Capitol</w:t>
            </w:r>
          </w:p>
        </w:tc>
        <w:tc>
          <w:tcPr>
            <w:tcW w:w="2318" w:type="dxa"/>
            <w:tcBorders>
              <w:top w:val="single" w:sz="4" w:space="0" w:color="auto"/>
              <w:left w:val="nil"/>
              <w:bottom w:val="single" w:sz="4" w:space="0" w:color="auto"/>
              <w:right w:val="single" w:sz="4" w:space="0" w:color="auto"/>
            </w:tcBorders>
            <w:shd w:val="clear" w:color="auto" w:fill="auto"/>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Buget</w:t>
            </w:r>
            <w:r w:rsidRPr="00EE7647">
              <w:rPr>
                <w:rFonts w:eastAsia="Times New Roman"/>
                <w:color w:val="000000"/>
                <w:lang w:eastAsia="ro-RO"/>
              </w:rPr>
              <w:br/>
              <w:t xml:space="preserve"> </w:t>
            </w:r>
            <w:proofErr w:type="spellStart"/>
            <w:r w:rsidRPr="00EE7647">
              <w:rPr>
                <w:rFonts w:eastAsia="Times New Roman"/>
                <w:color w:val="000000"/>
                <w:lang w:eastAsia="ro-RO"/>
              </w:rPr>
              <w:t>initial</w:t>
            </w:r>
            <w:proofErr w:type="spellEnd"/>
          </w:p>
        </w:tc>
        <w:tc>
          <w:tcPr>
            <w:tcW w:w="2053" w:type="dxa"/>
            <w:tcBorders>
              <w:top w:val="single" w:sz="4" w:space="0" w:color="auto"/>
              <w:left w:val="nil"/>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Influență</w:t>
            </w:r>
          </w:p>
        </w:tc>
        <w:tc>
          <w:tcPr>
            <w:tcW w:w="2002" w:type="dxa"/>
            <w:tcBorders>
              <w:top w:val="single" w:sz="4" w:space="0" w:color="auto"/>
              <w:left w:val="nil"/>
              <w:bottom w:val="single" w:sz="4" w:space="0" w:color="auto"/>
              <w:right w:val="single" w:sz="4" w:space="0" w:color="auto"/>
            </w:tcBorders>
            <w:shd w:val="clear" w:color="auto" w:fill="auto"/>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Buget</w:t>
            </w:r>
            <w:r w:rsidRPr="00EE7647">
              <w:rPr>
                <w:rFonts w:eastAsia="Times New Roman"/>
                <w:color w:val="000000"/>
                <w:lang w:eastAsia="ro-RO"/>
              </w:rPr>
              <w:br/>
              <w:t xml:space="preserve"> final </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51.10</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2,891.80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436.00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3,327.80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51.55</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876.20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-436.00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440.20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54.10</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220.00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27.00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247.00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54.55</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86.00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-27.00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59.00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61.10</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841.00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100.00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941.00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61.55</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264.00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-100.00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164.00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66.10</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32.00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40.00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72.00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66.55</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129.00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-40.00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89.00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67.10</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776.00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110.00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886.00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67.55</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417.00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-110.00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307.00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67.71</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4,152.00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908.00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5,060.00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68.10</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2,322.00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60.00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2,382.00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68.55</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397.00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-60.00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337.00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70.10</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230.00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40.00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270.00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70.55</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125.00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-40.00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85.00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70.71</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3,223.00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250.00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3,473.00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74.10</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65.00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10.00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75.00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74.55</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26.00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-10.00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16.00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84.10</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522.20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167.00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689.20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84.55</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266.80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-167.00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99.80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84.56</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44,401.00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-364.00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44,037.00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color w:val="000000"/>
                <w:lang w:eastAsia="ro-RO"/>
              </w:rPr>
            </w:pPr>
            <w:r w:rsidRPr="00EE7647">
              <w:rPr>
                <w:rFonts w:eastAsia="Times New Roman"/>
                <w:color w:val="000000"/>
                <w:lang w:eastAsia="ro-RO"/>
              </w:rPr>
              <w:t>84.71</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3,913.00</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-794.00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color w:val="000000"/>
                <w:lang w:eastAsia="ro-RO"/>
              </w:rPr>
            </w:pPr>
            <w:r w:rsidRPr="00EE7647">
              <w:rPr>
                <w:rFonts w:eastAsia="Times New Roman"/>
                <w:color w:val="000000"/>
                <w:lang w:eastAsia="ro-RO"/>
              </w:rPr>
              <w:t>3,119.00</w:t>
            </w:r>
          </w:p>
        </w:tc>
      </w:tr>
      <w:tr w:rsidR="00EE7647" w:rsidRPr="00EE7647" w:rsidTr="00824E96">
        <w:trPr>
          <w:trHeight w:val="29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b/>
                <w:bCs/>
                <w:color w:val="000000"/>
                <w:lang w:eastAsia="ro-RO"/>
              </w:rPr>
            </w:pPr>
            <w:r w:rsidRPr="00EE7647">
              <w:rPr>
                <w:rFonts w:eastAsia="Times New Roman"/>
                <w:b/>
                <w:bCs/>
                <w:color w:val="000000"/>
                <w:lang w:eastAsia="ro-RO"/>
              </w:rPr>
              <w:t>TOTAL influențe</w:t>
            </w:r>
          </w:p>
        </w:tc>
        <w:tc>
          <w:tcPr>
            <w:tcW w:w="2318"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b/>
                <w:bCs/>
                <w:color w:val="000000"/>
                <w:lang w:eastAsia="ro-RO"/>
              </w:rPr>
            </w:pPr>
            <w:r w:rsidRPr="00EE7647">
              <w:rPr>
                <w:rFonts w:eastAsia="Times New Roman"/>
                <w:b/>
                <w:bCs/>
                <w:color w:val="000000"/>
                <w:lang w:eastAsia="ro-RO"/>
              </w:rPr>
              <w:t> </w:t>
            </w:r>
          </w:p>
        </w:tc>
        <w:tc>
          <w:tcPr>
            <w:tcW w:w="2053"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right"/>
              <w:rPr>
                <w:rFonts w:eastAsia="Times New Roman"/>
                <w:b/>
                <w:bCs/>
                <w:color w:val="000000"/>
                <w:lang w:eastAsia="ro-RO"/>
              </w:rPr>
            </w:pPr>
            <w:r w:rsidRPr="00EE7647">
              <w:rPr>
                <w:rFonts w:eastAsia="Times New Roman"/>
                <w:b/>
                <w:bCs/>
                <w:color w:val="000000"/>
                <w:lang w:eastAsia="ro-RO"/>
              </w:rPr>
              <w:t>0.00</w:t>
            </w:r>
          </w:p>
        </w:tc>
        <w:tc>
          <w:tcPr>
            <w:tcW w:w="2002" w:type="dxa"/>
            <w:tcBorders>
              <w:top w:val="nil"/>
              <w:left w:val="nil"/>
              <w:bottom w:val="single" w:sz="4" w:space="0" w:color="auto"/>
              <w:right w:val="single" w:sz="4" w:space="0" w:color="auto"/>
            </w:tcBorders>
            <w:shd w:val="clear" w:color="auto" w:fill="auto"/>
            <w:noWrap/>
            <w:vAlign w:val="bottom"/>
            <w:hideMark/>
          </w:tcPr>
          <w:p w:rsidR="00EE7647" w:rsidRPr="00EE7647" w:rsidRDefault="00EE7647" w:rsidP="00EE7647">
            <w:pPr>
              <w:jc w:val="left"/>
              <w:rPr>
                <w:rFonts w:eastAsia="Times New Roman"/>
                <w:b/>
                <w:bCs/>
                <w:color w:val="000000"/>
                <w:lang w:eastAsia="ro-RO"/>
              </w:rPr>
            </w:pPr>
            <w:r w:rsidRPr="00EE7647">
              <w:rPr>
                <w:rFonts w:eastAsia="Times New Roman"/>
                <w:b/>
                <w:bCs/>
                <w:color w:val="000000"/>
                <w:lang w:eastAsia="ro-RO"/>
              </w:rPr>
              <w:t> </w:t>
            </w:r>
          </w:p>
        </w:tc>
      </w:tr>
    </w:tbl>
    <w:p w:rsidR="00DB694C" w:rsidRDefault="00EE7647" w:rsidP="00DB1D90">
      <w:pPr>
        <w:ind w:firstLine="708"/>
      </w:pPr>
      <w:r>
        <w:lastRenderedPageBreak/>
        <w:t xml:space="preserve">Urmare a realizării execuției bugetului de venituri și cheltuieli se suplimentează cu credite </w:t>
      </w:r>
      <w:proofErr w:type="spellStart"/>
      <w:r>
        <w:t>bufetare</w:t>
      </w:r>
      <w:proofErr w:type="spellEnd"/>
      <w:r>
        <w:t xml:space="preserve"> la </w:t>
      </w:r>
      <w:r w:rsidRPr="00597E47">
        <w:rPr>
          <w:b/>
        </w:rPr>
        <w:t>Cap. 51.20 Autorități publice generale</w:t>
      </w:r>
      <w:r>
        <w:t xml:space="preserve"> cu </w:t>
      </w:r>
      <w:r w:rsidRPr="00597E47">
        <w:rPr>
          <w:b/>
        </w:rPr>
        <w:t>suma de 171 mii lei</w:t>
      </w:r>
      <w:r>
        <w:t xml:space="preserve"> pent</w:t>
      </w:r>
      <w:r w:rsidR="00597E47">
        <w:t>ru achitarea licențelor softuri</w:t>
      </w:r>
      <w:r>
        <w:t>lor instituției pentru anul 2015.</w:t>
      </w:r>
    </w:p>
    <w:p w:rsidR="00EE7647" w:rsidRDefault="00EE7647" w:rsidP="00DB1D90">
      <w:pPr>
        <w:ind w:firstLine="708"/>
      </w:pPr>
      <w:r w:rsidRPr="00597E47">
        <w:rPr>
          <w:b/>
        </w:rPr>
        <w:t>La Cap. 65.02.20 Învățământ</w:t>
      </w:r>
      <w:r>
        <w:t xml:space="preserve"> se mai suplimentează bugetul de venituri și </w:t>
      </w:r>
      <w:proofErr w:type="spellStart"/>
      <w:r>
        <w:t>cheltuiieli</w:t>
      </w:r>
      <w:proofErr w:type="spellEnd"/>
      <w:r>
        <w:t xml:space="preserve"> cu </w:t>
      </w:r>
      <w:r w:rsidRPr="00597E47">
        <w:rPr>
          <w:b/>
        </w:rPr>
        <w:t>suma de 225 mii lei</w:t>
      </w:r>
      <w:r>
        <w:t xml:space="preserve">; </w:t>
      </w:r>
      <w:r w:rsidRPr="00597E47">
        <w:rPr>
          <w:b/>
        </w:rPr>
        <w:t>la Cap. 65.02.57 Asistență socială</w:t>
      </w:r>
      <w:r>
        <w:t xml:space="preserve"> se alocă </w:t>
      </w:r>
      <w:r w:rsidRPr="00597E47">
        <w:rPr>
          <w:b/>
        </w:rPr>
        <w:t>suma de 2</w:t>
      </w:r>
      <w:r w:rsidR="00A4452A" w:rsidRPr="00597E47">
        <w:rPr>
          <w:b/>
        </w:rPr>
        <w:t>0 mii lei</w:t>
      </w:r>
      <w:r w:rsidR="00A4452A">
        <w:t xml:space="preserve"> pentru plat</w:t>
      </w:r>
      <w:r>
        <w:t>a drepturilor privind asigurarea alocației zilnice de hrană, a rechizitelor școlare pentru copii cu cerințe educaționale speciale școlarizați în unitățile de învățământ de masă</w:t>
      </w:r>
      <w:r w:rsidR="00597E47">
        <w:t xml:space="preserve"> și se mai </w:t>
      </w:r>
      <w:r w:rsidR="00597E47" w:rsidRPr="00597E47">
        <w:rPr>
          <w:b/>
        </w:rPr>
        <w:t>suplimentează L</w:t>
      </w:r>
      <w:r w:rsidR="00A4452A" w:rsidRPr="00597E47">
        <w:rPr>
          <w:b/>
        </w:rPr>
        <w:t xml:space="preserve">ista de investiții cu suma de 60 mii lei, </w:t>
      </w:r>
      <w:r w:rsidR="00A4452A">
        <w:t xml:space="preserve">necesară pentru efectuarea de reparații capitale, </w:t>
      </w:r>
      <w:proofErr w:type="spellStart"/>
      <w:r w:rsidR="00A4452A">
        <w:t>fațadizarea</w:t>
      </w:r>
      <w:proofErr w:type="spellEnd"/>
      <w:r w:rsidR="00A4452A">
        <w:t xml:space="preserve"> Școlii Gimnaziale Mihai Eminescu Dej.</w:t>
      </w:r>
    </w:p>
    <w:p w:rsidR="00DB694C" w:rsidRPr="00597E47" w:rsidRDefault="00A4452A" w:rsidP="00DB1D90">
      <w:pPr>
        <w:ind w:firstLine="708"/>
        <w:rPr>
          <w:b/>
        </w:rPr>
      </w:pPr>
      <w:r w:rsidRPr="00597E47">
        <w:rPr>
          <w:b/>
        </w:rPr>
        <w:t>La Cap. 67.02.20 Cultură, recreere</w:t>
      </w:r>
      <w:r>
        <w:t xml:space="preserve"> se propune </w:t>
      </w:r>
      <w:r w:rsidRPr="00597E47">
        <w:rPr>
          <w:b/>
        </w:rPr>
        <w:t xml:space="preserve">suplimentarea </w:t>
      </w:r>
      <w:r>
        <w:t xml:space="preserve">bugetului de venituri și cheltuieli cu </w:t>
      </w:r>
      <w:r w:rsidRPr="00597E47">
        <w:rPr>
          <w:b/>
        </w:rPr>
        <w:t>sumele: 67 mii lei – achiziționare de obiecte de inventar, jocuri pentru copii, toaletă publică, la poziția A 3 – Centrul</w:t>
      </w:r>
      <w:r w:rsidR="00D9532F" w:rsidRPr="00597E47">
        <w:rPr>
          <w:b/>
        </w:rPr>
        <w:t xml:space="preserve"> Național</w:t>
      </w:r>
      <w:r w:rsidRPr="00597E47">
        <w:rPr>
          <w:b/>
        </w:rPr>
        <w:t xml:space="preserve"> </w:t>
      </w:r>
      <w:r w:rsidR="00D9532F" w:rsidRPr="00597E47">
        <w:rPr>
          <w:b/>
        </w:rPr>
        <w:t>de Informare și Promovare T</w:t>
      </w:r>
      <w:r w:rsidRPr="00597E47">
        <w:rPr>
          <w:b/>
        </w:rPr>
        <w:t xml:space="preserve">uristică cu suma de 100 mii lei; </w:t>
      </w:r>
    </w:p>
    <w:p w:rsidR="00D9532F" w:rsidRDefault="00D9532F" w:rsidP="00DB1D90">
      <w:pPr>
        <w:ind w:firstLine="708"/>
      </w:pPr>
      <w:r w:rsidRPr="00597E47">
        <w:rPr>
          <w:b/>
        </w:rPr>
        <w:t>Se suplimentează cu suma de 1.230 mii lei,</w:t>
      </w:r>
      <w:r>
        <w:t xml:space="preserve"> obiectivul Reamenajare și extindere luciu de apă, piscină exterioară și extindere plajă de nisip, Complex Balnear </w:t>
      </w:r>
      <w:proofErr w:type="spellStart"/>
      <w:r>
        <w:t>Toroc</w:t>
      </w:r>
      <w:proofErr w:type="spellEnd"/>
      <w:r>
        <w:t xml:space="preserve"> și obiectivul Proiectare și execuție spații Muzeu de Istorie, Librărie, Sală multimedia, Proiecție 3 D și obiectivul achiziții toalete ecologice.</w:t>
      </w:r>
    </w:p>
    <w:p w:rsidR="00D9532F" w:rsidRDefault="00D9532F" w:rsidP="00DB1D90">
      <w:pPr>
        <w:ind w:firstLine="708"/>
      </w:pPr>
      <w:r>
        <w:t xml:space="preserve">La </w:t>
      </w:r>
      <w:r w:rsidRPr="00597E47">
        <w:rPr>
          <w:b/>
        </w:rPr>
        <w:t>Cap. 70.20 Locuințe servicii și dezvoltare publică</w:t>
      </w:r>
      <w:r>
        <w:t xml:space="preserve">, </w:t>
      </w:r>
      <w:r w:rsidRPr="00597E47">
        <w:rPr>
          <w:b/>
        </w:rPr>
        <w:t xml:space="preserve">suma de 10 mii lei </w:t>
      </w:r>
      <w:r>
        <w:t xml:space="preserve">pentru instalații electrice </w:t>
      </w:r>
      <w:proofErr w:type="spellStart"/>
      <w:r>
        <w:t>aparatamente</w:t>
      </w:r>
      <w:proofErr w:type="spellEnd"/>
      <w:r>
        <w:t xml:space="preserve"> Dej Triaj; </w:t>
      </w:r>
      <w:r w:rsidRPr="00597E47">
        <w:rPr>
          <w:b/>
        </w:rPr>
        <w:t xml:space="preserve">suma </w:t>
      </w:r>
      <w:proofErr w:type="spellStart"/>
      <w:r w:rsidRPr="00597E47">
        <w:rPr>
          <w:b/>
        </w:rPr>
        <w:t>dee</w:t>
      </w:r>
      <w:proofErr w:type="spellEnd"/>
      <w:r w:rsidRPr="00597E47">
        <w:rPr>
          <w:b/>
        </w:rPr>
        <w:t xml:space="preserve"> 124 mii lei</w:t>
      </w:r>
      <w:r>
        <w:t xml:space="preserve"> pentru Proiectare și execuție instalații și compartimentări Baraca nr. 6 Strada Macazului, Triaj; Execuție rețea cablaje subterane pe Străzile Mihai Eminescu, Piața Lupeni, Ștefan cel Mare, Aurel Vlaicu și Gutinului;</w:t>
      </w:r>
    </w:p>
    <w:p w:rsidR="00D9532F" w:rsidRDefault="00D9532F" w:rsidP="00DB1D90">
      <w:pPr>
        <w:ind w:firstLine="708"/>
      </w:pPr>
      <w:r>
        <w:t xml:space="preserve">La </w:t>
      </w:r>
      <w:r w:rsidRPr="00597E47">
        <w:rPr>
          <w:b/>
        </w:rPr>
        <w:t>Cap. 84.02.20 Transporturi</w:t>
      </w:r>
      <w:r>
        <w:t xml:space="preserve"> se </w:t>
      </w:r>
      <w:r w:rsidRPr="00597E47">
        <w:rPr>
          <w:b/>
        </w:rPr>
        <w:t xml:space="preserve">suplimentează </w:t>
      </w:r>
      <w:r>
        <w:t xml:space="preserve">bugetul de venituri și cheltuieli cu </w:t>
      </w:r>
      <w:r w:rsidRPr="00597E47">
        <w:rPr>
          <w:b/>
        </w:rPr>
        <w:t>suma de 500 mii lei</w:t>
      </w:r>
      <w:r>
        <w:t xml:space="preserve"> pentru reparații drumuri și parcări, iar </w:t>
      </w:r>
      <w:r w:rsidRPr="00597E47">
        <w:rPr>
          <w:b/>
        </w:rPr>
        <w:t xml:space="preserve">suma de 125 mii lei </w:t>
      </w:r>
      <w:r w:rsidRPr="00597E47">
        <w:t>s</w:t>
      </w:r>
      <w:r>
        <w:t>e solicită</w:t>
      </w:r>
      <w:r w:rsidR="00597E47">
        <w:t xml:space="preserve"> pentru</w:t>
      </w:r>
      <w:r>
        <w:t xml:space="preserve"> suplimentarea subvențiilor alocate diferenței de costuri.</w:t>
      </w:r>
    </w:p>
    <w:p w:rsidR="00D9532F" w:rsidRDefault="008E4493" w:rsidP="00DB1D90">
      <w:pPr>
        <w:ind w:firstLine="708"/>
      </w:pPr>
      <w:r>
        <w:t>Propunerea cu privire la virarea de credite bugetare de la un capitol la alt capitol al clasificației bugetare, de la un capitol la alt capitol al clasificației bugetare, are la bază următoarele: Direcția Generală Regiona</w:t>
      </w:r>
      <w:r w:rsidR="00597E47">
        <w:t xml:space="preserve">lă a Finanțelor Publice Cluj </w:t>
      </w:r>
      <w:r>
        <w:t xml:space="preserve">a comunicat nivelul maxim al cheltuielilor de personal repartizat este de la </w:t>
      </w:r>
      <w:r w:rsidRPr="00597E47">
        <w:rPr>
          <w:b/>
        </w:rPr>
        <w:t>43.572 mii lei</w:t>
      </w:r>
      <w:r>
        <w:t xml:space="preserve"> la 46.162 mii lei, influența fiind de 2.590 mii lei.</w:t>
      </w:r>
    </w:p>
    <w:p w:rsidR="008E4493" w:rsidRPr="0092283F" w:rsidRDefault="008E4493" w:rsidP="00DB1D90">
      <w:pPr>
        <w:ind w:firstLine="708"/>
        <w:rPr>
          <w:b/>
        </w:rPr>
      </w:pPr>
      <w:r>
        <w:t xml:space="preserve">Virările se vor face după cum urmează: de la </w:t>
      </w:r>
      <w:r w:rsidRPr="00597E47">
        <w:rPr>
          <w:b/>
        </w:rPr>
        <w:t>Cap. 84.71 Transporturi</w:t>
      </w:r>
      <w:r>
        <w:t xml:space="preserve"> – Modernizare străzi în Municipiul Dej – cu suma de 1.020 mii lei; de la Cap. 84.56 Transporturi, Modernizări străzi în Municipiul Dej, </w:t>
      </w:r>
      <w:r w:rsidRPr="0092283F">
        <w:rPr>
          <w:b/>
        </w:rPr>
        <w:t>fonduri europene</w:t>
      </w:r>
      <w:r>
        <w:t xml:space="preserve"> cu </w:t>
      </w:r>
      <w:r w:rsidRPr="0092283F">
        <w:rPr>
          <w:b/>
        </w:rPr>
        <w:t>suma de 364 mii lei.</w:t>
      </w:r>
    </w:p>
    <w:p w:rsidR="008E4493" w:rsidRPr="0092283F" w:rsidRDefault="008E4493" w:rsidP="00DB1D90">
      <w:pPr>
        <w:ind w:firstLine="708"/>
        <w:rPr>
          <w:b/>
        </w:rPr>
      </w:pPr>
      <w:r w:rsidRPr="0092283F">
        <w:rPr>
          <w:b/>
        </w:rPr>
        <w:t>La Cap. 67.71 Cultură</w:t>
      </w:r>
      <w:r>
        <w:t xml:space="preserve">, obiectivul Reamenajare și extindere luciu de apă, piscină exterioară, cu </w:t>
      </w:r>
      <w:r w:rsidRPr="0092283F">
        <w:rPr>
          <w:b/>
        </w:rPr>
        <w:t>suma de 908 mii lei;</w:t>
      </w:r>
    </w:p>
    <w:p w:rsidR="008E4493" w:rsidRPr="0092283F" w:rsidRDefault="008E4493" w:rsidP="00DB1D90">
      <w:pPr>
        <w:ind w:firstLine="708"/>
        <w:rPr>
          <w:b/>
        </w:rPr>
      </w:pPr>
      <w:r w:rsidRPr="0092283F">
        <w:rPr>
          <w:b/>
        </w:rPr>
        <w:t>La Cap. 84.71 Transporturi</w:t>
      </w:r>
      <w:r>
        <w:t xml:space="preserve"> – Amenajare parcare judecătorie și alee pietonală – cu </w:t>
      </w:r>
      <w:r w:rsidRPr="0092283F">
        <w:rPr>
          <w:b/>
        </w:rPr>
        <w:t>suma de 226 mii lei</w:t>
      </w:r>
      <w:r>
        <w:t>;</w:t>
      </w:r>
      <w:r w:rsidR="00682970">
        <w:t xml:space="preserve"> Proiectare și execuție cablaje subterane, cu </w:t>
      </w:r>
      <w:r w:rsidR="00682970" w:rsidRPr="0092283F">
        <w:rPr>
          <w:b/>
        </w:rPr>
        <w:t>suma de 200 mii lei</w:t>
      </w:r>
      <w:r w:rsidR="00682970">
        <w:t xml:space="preserve">; la </w:t>
      </w:r>
      <w:r w:rsidR="00682970" w:rsidRPr="0092283F">
        <w:rPr>
          <w:b/>
        </w:rPr>
        <w:t>Cap. 70.02.71 – Locuințe, servicii și dezvoltare publică</w:t>
      </w:r>
      <w:r w:rsidR="00682970">
        <w:t xml:space="preserve">, Racord utilități apă și canal, extindere rețea apă pe Strada Șomcutului, Dealul Viilor, relocare </w:t>
      </w:r>
      <w:proofErr w:type="spellStart"/>
      <w:r w:rsidR="00682970">
        <w:t>instații</w:t>
      </w:r>
      <w:proofErr w:type="spellEnd"/>
      <w:r w:rsidR="00682970">
        <w:t xml:space="preserve"> telefonie, gaz, electrice – proiectare și execuție pe traseul străzilor ce urmează a fio modernizate, cu </w:t>
      </w:r>
      <w:r w:rsidR="00682970" w:rsidRPr="0092283F">
        <w:rPr>
          <w:b/>
        </w:rPr>
        <w:t>suma de 50 mii lei.</w:t>
      </w:r>
    </w:p>
    <w:p w:rsidR="00DB694C" w:rsidRDefault="00832570" w:rsidP="00DB1D90">
      <w:pPr>
        <w:ind w:firstLine="708"/>
      </w:pPr>
      <w:r>
        <w:t xml:space="preserve">Pentru alte solicitări </w:t>
      </w:r>
      <w:r w:rsidR="00682970">
        <w:t xml:space="preserve"> </w:t>
      </w:r>
      <w:r w:rsidR="0092283F">
        <w:t>se oferă lămuriri.</w:t>
      </w:r>
      <w:r w:rsidR="00682970">
        <w:t xml:space="preserve"> </w:t>
      </w:r>
    </w:p>
    <w:p w:rsidR="008076B7" w:rsidRDefault="008076B7" w:rsidP="008076B7">
      <w:pPr>
        <w:ind w:firstLine="708"/>
      </w:pPr>
      <w:r>
        <w:t xml:space="preserve">Se trece la consultarea </w:t>
      </w:r>
      <w:r w:rsidRPr="007348F4">
        <w:rPr>
          <w:b/>
        </w:rPr>
        <w:t>comisiilor de specialitate</w:t>
      </w:r>
      <w:r>
        <w:t>:</w:t>
      </w:r>
      <w:r w:rsidRPr="00EA2486">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Pr="00224F38">
        <w:rPr>
          <w:b/>
          <w:u w:val="single"/>
        </w:rPr>
        <w:t xml:space="preserve">domnul consilier </w:t>
      </w:r>
      <w:proofErr w:type="spellStart"/>
      <w:r w:rsidRPr="00224F38">
        <w:rPr>
          <w:b/>
          <w:u w:val="single"/>
        </w:rPr>
        <w:t>Federiga</w:t>
      </w:r>
      <w:proofErr w:type="spellEnd"/>
      <w:r w:rsidRPr="00224F38">
        <w:rPr>
          <w:b/>
          <w:u w:val="single"/>
        </w:rPr>
        <w:t xml:space="preserve"> Viorel,</w:t>
      </w:r>
      <w:r>
        <w:t xml:space="preserve"> aviz favorabil;  Comisia pentru </w:t>
      </w:r>
      <w:r>
        <w:lastRenderedPageBreak/>
        <w:t xml:space="preserve">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w:t>
      </w:r>
      <w:r w:rsidRPr="0092283F">
        <w:rPr>
          <w:b/>
        </w:rPr>
        <w:t>discuții în plen</w:t>
      </w:r>
      <w:r>
        <w:t xml:space="preserve">;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4224BB" w:rsidRDefault="00DB1D90" w:rsidP="00682970">
      <w:pPr>
        <w:ind w:firstLine="708"/>
        <w:rPr>
          <w:lang w:eastAsia="ro-RO"/>
        </w:rPr>
      </w:pPr>
      <w:r>
        <w:rPr>
          <w:lang w:eastAsia="ro-RO"/>
        </w:rPr>
        <w:t xml:space="preserve"> </w:t>
      </w:r>
      <w:r w:rsidR="009E5B61">
        <w:rPr>
          <w:lang w:eastAsia="ro-RO"/>
        </w:rPr>
        <w:t xml:space="preserve">Luări de cuvânt: </w:t>
      </w:r>
      <w:r w:rsidR="009E5B61" w:rsidRPr="00110F74">
        <w:rPr>
          <w:b/>
          <w:u w:val="single"/>
          <w:lang w:eastAsia="ro-RO"/>
        </w:rPr>
        <w:t xml:space="preserve">domnul consilier </w:t>
      </w:r>
      <w:r w:rsidR="0016736A">
        <w:rPr>
          <w:b/>
          <w:u w:val="single"/>
          <w:lang w:eastAsia="ro-RO"/>
        </w:rPr>
        <w:t xml:space="preserve">Lazăr Nicolae: </w:t>
      </w:r>
      <w:r w:rsidR="0016736A">
        <w:rPr>
          <w:lang w:eastAsia="ro-RO"/>
        </w:rPr>
        <w:t>dorește lămuriri cu privire la suma de 20 mii lei, care s-au alocat pentru Cap. 65.02.57, pentru copii instituționalizați în unitățile de învățământ, cu dificultăți materiale.</w:t>
      </w:r>
    </w:p>
    <w:p w:rsidR="0016736A" w:rsidRDefault="0016736A" w:rsidP="00682970">
      <w:pPr>
        <w:ind w:firstLine="708"/>
      </w:pPr>
      <w:r>
        <w:rPr>
          <w:b/>
          <w:u w:val="single"/>
        </w:rPr>
        <w:t xml:space="preserve">Domnul Primar Morar Costan: </w:t>
      </w:r>
      <w:r>
        <w:t>este vorba despre trei cereri depuse de trei familii, prin care solicită acest ajutor, cereri care se găsesc în dosarul de ședință.</w:t>
      </w:r>
    </w:p>
    <w:p w:rsidR="0016736A" w:rsidRDefault="0016736A" w:rsidP="00682970">
      <w:pPr>
        <w:ind w:firstLine="708"/>
        <w:rPr>
          <w:lang w:eastAsia="ro-RO"/>
        </w:rPr>
      </w:pPr>
      <w:r>
        <w:rPr>
          <w:b/>
          <w:u w:val="single"/>
          <w:lang w:eastAsia="ro-RO"/>
        </w:rPr>
        <w:t>D</w:t>
      </w:r>
      <w:r w:rsidRPr="00110F74">
        <w:rPr>
          <w:b/>
          <w:u w:val="single"/>
          <w:lang w:eastAsia="ro-RO"/>
        </w:rPr>
        <w:t xml:space="preserve">omnul consilier </w:t>
      </w:r>
      <w:r>
        <w:rPr>
          <w:b/>
          <w:u w:val="single"/>
          <w:lang w:eastAsia="ro-RO"/>
        </w:rPr>
        <w:t>Lazăr Nicolae:</w:t>
      </w:r>
      <w:r>
        <w:rPr>
          <w:lang w:eastAsia="ro-RO"/>
        </w:rPr>
        <w:t xml:space="preserve"> la Cap. 67.02.20 s-a alocat suma de 10 mii lei pentru instalații electrice, dorește să știe care este procedura, cum se alocă banii.</w:t>
      </w:r>
    </w:p>
    <w:p w:rsidR="0016736A" w:rsidRPr="0016736A" w:rsidRDefault="0016736A" w:rsidP="00682970">
      <w:pPr>
        <w:ind w:firstLine="708"/>
      </w:pPr>
      <w:r>
        <w:rPr>
          <w:b/>
          <w:u w:val="single"/>
        </w:rPr>
        <w:t>Domnul Primar Morar Costan:</w:t>
      </w:r>
      <w:r>
        <w:t xml:space="preserve"> este vorba despre banii aprobați în ședința anterioară, când s-au aprobat 6 mii lei pentru trei familii din Triaj, </w:t>
      </w:r>
      <w:r w:rsidR="0092283F">
        <w:t>se va stabili</w:t>
      </w:r>
      <w:r>
        <w:t xml:space="preserve"> cine va executa lucrarea.</w:t>
      </w:r>
    </w:p>
    <w:p w:rsidR="0016736A" w:rsidRPr="0016736A" w:rsidRDefault="0016736A" w:rsidP="00682970">
      <w:pPr>
        <w:ind w:firstLine="708"/>
      </w:pPr>
      <w:r>
        <w:rPr>
          <w:b/>
          <w:u w:val="single"/>
          <w:lang w:eastAsia="ro-RO"/>
        </w:rPr>
        <w:t>D</w:t>
      </w:r>
      <w:r w:rsidRPr="00110F74">
        <w:rPr>
          <w:b/>
          <w:u w:val="single"/>
          <w:lang w:eastAsia="ro-RO"/>
        </w:rPr>
        <w:t xml:space="preserve">omnul consilier </w:t>
      </w:r>
      <w:r>
        <w:rPr>
          <w:b/>
          <w:u w:val="single"/>
          <w:lang w:eastAsia="ro-RO"/>
        </w:rPr>
        <w:t>Lazăr Nicolae:</w:t>
      </w:r>
      <w:r>
        <w:rPr>
          <w:lang w:eastAsia="ro-RO"/>
        </w:rPr>
        <w:t xml:space="preserve"> pentru lucrarea cablaje subterane s-a aprobat suma de </w:t>
      </w:r>
      <w:r w:rsidR="000A3F8C">
        <w:rPr>
          <w:lang w:eastAsia="ro-RO"/>
        </w:rPr>
        <w:t>200 mii lei, în Lista de investiții apare suma de 300 mii lei.</w:t>
      </w:r>
    </w:p>
    <w:p w:rsidR="0016736A" w:rsidRPr="000A3F8C" w:rsidRDefault="000A3F8C" w:rsidP="00682970">
      <w:pPr>
        <w:ind w:firstLine="708"/>
      </w:pPr>
      <w:r>
        <w:rPr>
          <w:b/>
          <w:u w:val="single"/>
        </w:rPr>
        <w:t>Domnul Primar Morar Costan:</w:t>
      </w:r>
      <w:r>
        <w:t xml:space="preserve"> Am propus suma de 100 mii lei pentru cablaje subterane și toate lucrările aferente pe Strada Petru Rareș. </w:t>
      </w:r>
    </w:p>
    <w:p w:rsidR="0016736A" w:rsidRDefault="000A3F8C" w:rsidP="00682970">
      <w:pPr>
        <w:ind w:firstLine="708"/>
        <w:rPr>
          <w:lang w:eastAsia="ro-RO"/>
        </w:rPr>
      </w:pPr>
      <w:r>
        <w:rPr>
          <w:b/>
          <w:u w:val="single"/>
          <w:lang w:eastAsia="ro-RO"/>
        </w:rPr>
        <w:t>D</w:t>
      </w:r>
      <w:r w:rsidRPr="00110F74">
        <w:rPr>
          <w:b/>
          <w:u w:val="single"/>
          <w:lang w:eastAsia="ro-RO"/>
        </w:rPr>
        <w:t>omnul consilier</w:t>
      </w:r>
      <w:r>
        <w:rPr>
          <w:b/>
          <w:u w:val="single"/>
          <w:lang w:eastAsia="ro-RO"/>
        </w:rPr>
        <w:t xml:space="preserve"> Butuza Marius Cornel: </w:t>
      </w:r>
      <w:r>
        <w:rPr>
          <w:lang w:eastAsia="ro-RO"/>
        </w:rPr>
        <w:t>dorește să știe dacă s-a făcut licitație pentru modernizarea străzilor: Castanilor, Corbilor, Trandafirilor, Zambilei, Tatra, dacă aceste străzi se află pe listă.</w:t>
      </w:r>
    </w:p>
    <w:p w:rsidR="000A3F8C" w:rsidRPr="000A3F8C" w:rsidRDefault="000A3F8C" w:rsidP="00682970">
      <w:pPr>
        <w:ind w:firstLine="708"/>
      </w:pPr>
      <w:r>
        <w:rPr>
          <w:b/>
          <w:u w:val="single"/>
        </w:rPr>
        <w:t>Domnul Primar Morar Costan:</w:t>
      </w:r>
      <w:r>
        <w:t xml:space="preserve"> Aceste străzi nu sunt pe Lista de investiții, dar s-a alocat suma de 500 mii lei pentru lucrări de reparații, deci aceste străzi vor fi incluse la capitolul reparații.</w:t>
      </w:r>
    </w:p>
    <w:p w:rsidR="0016736A" w:rsidRPr="0016736A" w:rsidRDefault="000A3F8C" w:rsidP="000A3F8C">
      <w:pPr>
        <w:ind w:firstLine="426"/>
        <w:rPr>
          <w:lang w:eastAsia="ro-RO"/>
        </w:rPr>
      </w:pPr>
      <w:r>
        <w:t xml:space="preserve">Nemaifiind alte luări de cuvânt, proiectul </w:t>
      </w:r>
      <w:r w:rsidRPr="00DB694C">
        <w:rPr>
          <w:b/>
        </w:rPr>
        <w:t xml:space="preserve">este </w:t>
      </w:r>
      <w:r>
        <w:rPr>
          <w:b/>
        </w:rPr>
        <w:t>votat cu</w:t>
      </w:r>
      <w:r>
        <w:t xml:space="preserve"> </w:t>
      </w:r>
      <w:r>
        <w:rPr>
          <w:b/>
        </w:rPr>
        <w:t>11</w:t>
      </w:r>
      <w:r w:rsidRPr="005829D7">
        <w:rPr>
          <w:b/>
        </w:rPr>
        <w:t xml:space="preserve"> voturi </w:t>
      </w:r>
      <w:r>
        <w:rPr>
          <w:b/>
        </w:rPr>
        <w:t>”</w:t>
      </w:r>
      <w:r w:rsidRPr="005829D7">
        <w:rPr>
          <w:b/>
        </w:rPr>
        <w:t>pentru</w:t>
      </w:r>
      <w:r>
        <w:rPr>
          <w:b/>
        </w:rPr>
        <w:t xml:space="preserve">” </w:t>
      </w:r>
      <w:r>
        <w:t xml:space="preserve"> și </w:t>
      </w:r>
      <w:r>
        <w:rPr>
          <w:b/>
        </w:rPr>
        <w:t>4</w:t>
      </w:r>
      <w:r w:rsidRPr="00DB694C">
        <w:rPr>
          <w:b/>
        </w:rPr>
        <w:t xml:space="preserve"> </w:t>
      </w:r>
      <w:r>
        <w:rPr>
          <w:b/>
        </w:rPr>
        <w:t>”</w:t>
      </w:r>
      <w:r w:rsidRPr="00DB694C">
        <w:rPr>
          <w:b/>
        </w:rPr>
        <w:t>abțineri</w:t>
      </w:r>
      <w:r>
        <w:rPr>
          <w:b/>
        </w:rPr>
        <w:t xml:space="preserve">”, </w:t>
      </w:r>
      <w:r w:rsidRPr="000A3F8C">
        <w:rPr>
          <w:b/>
          <w:u w:val="single"/>
        </w:rPr>
        <w:t xml:space="preserve">domnii consilieri: </w:t>
      </w:r>
      <w:proofErr w:type="spellStart"/>
      <w:r w:rsidRPr="000A3F8C">
        <w:rPr>
          <w:b/>
          <w:u w:val="single"/>
        </w:rPr>
        <w:t>Bonta</w:t>
      </w:r>
      <w:proofErr w:type="spellEnd"/>
      <w:r w:rsidRPr="000A3F8C">
        <w:rPr>
          <w:b/>
          <w:u w:val="single"/>
        </w:rPr>
        <w:t xml:space="preserve"> Dan Silviu, Butuza Marius Cornel, </w:t>
      </w:r>
      <w:proofErr w:type="spellStart"/>
      <w:r w:rsidRPr="000A3F8C">
        <w:rPr>
          <w:b/>
          <w:u w:val="single"/>
        </w:rPr>
        <w:t>Federiga</w:t>
      </w:r>
      <w:proofErr w:type="spellEnd"/>
      <w:r w:rsidRPr="000A3F8C">
        <w:rPr>
          <w:b/>
          <w:u w:val="single"/>
        </w:rPr>
        <w:t xml:space="preserve"> Viorel, Hațegan Izidor.</w:t>
      </w:r>
    </w:p>
    <w:p w:rsidR="00682970" w:rsidRDefault="000A3F8C" w:rsidP="000A3F8C">
      <w:pPr>
        <w:tabs>
          <w:tab w:val="center" w:pos="0"/>
          <w:tab w:val="center" w:pos="4536"/>
          <w:tab w:val="right" w:pos="9072"/>
        </w:tabs>
        <w:rPr>
          <w:b/>
          <w:lang w:eastAsia="ro-RO"/>
        </w:rPr>
      </w:pPr>
      <w:r>
        <w:rPr>
          <w:lang w:eastAsia="ro-RO"/>
        </w:rPr>
        <w:tab/>
        <w:t xml:space="preserve">      Se trece la </w:t>
      </w:r>
      <w:r w:rsidR="00682970">
        <w:rPr>
          <w:b/>
          <w:u w:val="single"/>
          <w:lang w:eastAsia="ro-RO"/>
        </w:rPr>
        <w:t>Punctul 3</w:t>
      </w:r>
      <w:r w:rsidR="00DB1D90" w:rsidRPr="00DB1D90">
        <w:rPr>
          <w:b/>
          <w:u w:val="single"/>
          <w:lang w:eastAsia="ro-RO"/>
        </w:rPr>
        <w:t>.</w:t>
      </w:r>
      <w:r w:rsidR="00DB1D90" w:rsidRPr="00DB1D90">
        <w:rPr>
          <w:b/>
          <w:lang w:eastAsia="ro-RO"/>
        </w:rPr>
        <w:t xml:space="preserve"> </w:t>
      </w:r>
      <w:r w:rsidRPr="007D5676">
        <w:rPr>
          <w:rFonts w:eastAsia="Times New Roman"/>
          <w:b/>
          <w:color w:val="000000"/>
          <w:szCs w:val="20"/>
          <w:lang w:eastAsia="x-none"/>
        </w:rPr>
        <w:t>Proiect de hotărâre privind aprobare reamenajare şi extindere luciu apă piscină  ext</w:t>
      </w:r>
      <w:r w:rsidR="00316A7D">
        <w:rPr>
          <w:rFonts w:eastAsia="Times New Roman"/>
          <w:b/>
          <w:color w:val="000000"/>
          <w:szCs w:val="20"/>
          <w:lang w:eastAsia="x-none"/>
        </w:rPr>
        <w:t xml:space="preserve">erioară, extindere plajă nisip </w:t>
      </w:r>
      <w:r w:rsidRPr="007D5676">
        <w:rPr>
          <w:rFonts w:eastAsia="Times New Roman"/>
          <w:b/>
          <w:color w:val="000000"/>
          <w:szCs w:val="20"/>
          <w:lang w:eastAsia="x-none"/>
        </w:rPr>
        <w:t xml:space="preserve">Complex Balnear </w:t>
      </w:r>
      <w:proofErr w:type="spellStart"/>
      <w:r w:rsidRPr="007D5676">
        <w:rPr>
          <w:rFonts w:eastAsia="Times New Roman"/>
          <w:b/>
          <w:color w:val="000000"/>
          <w:szCs w:val="20"/>
          <w:lang w:eastAsia="x-none"/>
        </w:rPr>
        <w:t>Toroc</w:t>
      </w:r>
      <w:proofErr w:type="spellEnd"/>
      <w:r w:rsidRPr="007D5676">
        <w:rPr>
          <w:rFonts w:eastAsia="Times New Roman"/>
          <w:b/>
          <w:color w:val="000000"/>
          <w:szCs w:val="20"/>
          <w:lang w:eastAsia="x-none"/>
        </w:rPr>
        <w:t>.</w:t>
      </w:r>
    </w:p>
    <w:p w:rsidR="006A5475" w:rsidRDefault="00DB1D90" w:rsidP="00682970">
      <w:pPr>
        <w:pStyle w:val="Listparagraf"/>
        <w:spacing w:after="200"/>
        <w:ind w:left="0" w:firstLine="426"/>
      </w:pPr>
      <w:r w:rsidRPr="0031390E">
        <w:rPr>
          <w:b/>
          <w:u w:val="single"/>
        </w:rPr>
        <w:t>Domnul Primar Morar Costan</w:t>
      </w:r>
      <w:r>
        <w:rPr>
          <w:b/>
          <w:u w:val="single"/>
        </w:rPr>
        <w:t>:</w:t>
      </w:r>
      <w:r>
        <w:t xml:space="preserve"> </w:t>
      </w:r>
      <w:r w:rsidR="000A3F8C">
        <w:t xml:space="preserve"> </w:t>
      </w:r>
      <w:r w:rsidR="00176DD9">
        <w:t xml:space="preserve">supune spre aprobare finanțarea multianuală a </w:t>
      </w:r>
      <w:proofErr w:type="spellStart"/>
      <w:r w:rsidR="00176DD9">
        <w:t>obiecrivului</w:t>
      </w:r>
      <w:proofErr w:type="spellEnd"/>
      <w:r w:rsidR="00176DD9">
        <w:t xml:space="preserve"> de investiții Reamenajare și extindere luciu de apă, piscină exterioară și extindere plajă nisip Complex Balnear </w:t>
      </w:r>
      <w:proofErr w:type="spellStart"/>
      <w:r w:rsidR="00176DD9">
        <w:t>Toroc</w:t>
      </w:r>
      <w:proofErr w:type="spellEnd"/>
      <w:r w:rsidR="00176DD9">
        <w:t xml:space="preserve">, în cadrul Cap. 67, B 15, în sumă de 4.300 mii lei, după cum urmează: </w:t>
      </w:r>
    </w:p>
    <w:p w:rsidR="00176DD9" w:rsidRDefault="00176DD9" w:rsidP="00682970">
      <w:pPr>
        <w:pStyle w:val="Listparagraf"/>
        <w:spacing w:after="200"/>
        <w:ind w:left="0" w:firstLine="426"/>
      </w:pPr>
      <w:r>
        <w:t>2.050 mii lei pentru anul 2015;</w:t>
      </w:r>
    </w:p>
    <w:p w:rsidR="00176DD9" w:rsidRDefault="00176DD9" w:rsidP="00682970">
      <w:pPr>
        <w:pStyle w:val="Listparagraf"/>
        <w:spacing w:after="200"/>
        <w:ind w:left="0" w:firstLine="426"/>
      </w:pPr>
      <w:r>
        <w:t>2.250 mii lei pentru anul 2016;</w:t>
      </w:r>
    </w:p>
    <w:p w:rsidR="00176DD9" w:rsidRDefault="00176DD9" w:rsidP="00682970">
      <w:pPr>
        <w:pStyle w:val="Listparagraf"/>
        <w:spacing w:after="200"/>
        <w:ind w:left="0" w:firstLine="426"/>
      </w:pPr>
      <w:r>
        <w:t xml:space="preserve">Domnul primar prezintă proiectul cu ajutorul retro-proiectorului și comentează imaginile: Lucrările constau în amenajarea a două piscine pentru adulți, un bazin pentru copii, un bazin cu apă sărată, tobogane, dușuri, extindere suprafață plajă. </w:t>
      </w:r>
    </w:p>
    <w:p w:rsidR="00F10A86" w:rsidRDefault="00F10A86" w:rsidP="00682970">
      <w:pPr>
        <w:pStyle w:val="Listparagraf"/>
        <w:spacing w:after="200"/>
        <w:ind w:left="0" w:firstLine="426"/>
      </w:pPr>
      <w:r>
        <w:t>După finalizarea lucrărilor vor rezulta următoarele:</w:t>
      </w:r>
    </w:p>
    <w:p w:rsidR="00F10A86" w:rsidRDefault="00F10A86" w:rsidP="00F10A86">
      <w:pPr>
        <w:pStyle w:val="Listparagraf"/>
        <w:numPr>
          <w:ilvl w:val="0"/>
          <w:numId w:val="12"/>
        </w:numPr>
        <w:spacing w:after="200"/>
      </w:pPr>
      <w:r>
        <w:t>bazin adulți – 677m.p.; bazin copii – 0,5 m.p.;</w:t>
      </w:r>
    </w:p>
    <w:p w:rsidR="00F10A86" w:rsidRDefault="00F10A86" w:rsidP="00F10A86">
      <w:pPr>
        <w:pStyle w:val="Listparagraf"/>
        <w:numPr>
          <w:ilvl w:val="0"/>
          <w:numId w:val="12"/>
        </w:numPr>
        <w:spacing w:after="200"/>
      </w:pPr>
      <w:r>
        <w:t xml:space="preserve">bazin descărcare </w:t>
      </w:r>
      <w:proofErr w:type="spellStart"/>
      <w:r>
        <w:t>topogane</w:t>
      </w:r>
      <w:proofErr w:type="spellEnd"/>
      <w:r>
        <w:t xml:space="preserve"> acvatice – 165 m.p.; bazin apă sărată – 112 </w:t>
      </w:r>
      <w:r w:rsidR="00D13116">
        <w:t xml:space="preserve">m.p.; </w:t>
      </w:r>
      <w:r>
        <w:t>plajă nisip – 1.042,50 m.p.</w:t>
      </w:r>
    </w:p>
    <w:p w:rsidR="00F10A86" w:rsidRDefault="00F10A86" w:rsidP="00F10A86">
      <w:pPr>
        <w:pStyle w:val="Listparagraf"/>
        <w:spacing w:after="200"/>
        <w:ind w:left="426"/>
      </w:pPr>
      <w:r>
        <w:t>Total luciu de apă – 1.072 m.p., din care 960 m.p.; 112 m.p. apă sărată.</w:t>
      </w:r>
    </w:p>
    <w:p w:rsidR="00F10A86" w:rsidRDefault="00F10A86" w:rsidP="0092283F">
      <w:pPr>
        <w:pStyle w:val="Listparagraf"/>
        <w:spacing w:after="200"/>
        <w:ind w:left="0" w:firstLine="426"/>
      </w:pPr>
      <w:r>
        <w:t xml:space="preserve">Realizarea acestei investiții va crea atracții suplimentare prin amplasarea zonelor de stat în Apă și a </w:t>
      </w:r>
      <w:proofErr w:type="spellStart"/>
      <w:r>
        <w:t>topoganelor</w:t>
      </w:r>
      <w:proofErr w:type="spellEnd"/>
      <w:r>
        <w:t xml:space="preserve">, care va atrage mai mulți vizitatori și va crea perspective mai bune din punct de vedere financiar. Amenajarea unui bazin cu apă sărată cu proprietăți terapeutice conferă și asigură caracterul de bază tratament. Investiția ar aduce noi </w:t>
      </w:r>
      <w:r>
        <w:lastRenderedPageBreak/>
        <w:t>oportunități pentru proiectele demarate de administrația locală, precum și promovarea imaginii municipiului nostru. Pentru etapa a II-a, ne propunem să achiz</w:t>
      </w:r>
      <w:r w:rsidR="00D13116">
        <w:t>iționăm 1.700 m.p. pentru const</w:t>
      </w:r>
      <w:r>
        <w:t>ruirea a 10 căsuțe pentru cazare.</w:t>
      </w:r>
    </w:p>
    <w:p w:rsidR="000A3F8C" w:rsidRDefault="00D13116" w:rsidP="0092283F">
      <w:pPr>
        <w:pStyle w:val="Listparagraf"/>
        <w:spacing w:after="200"/>
        <w:ind w:left="0" w:firstLine="426"/>
      </w:pPr>
      <w:r>
        <w:tab/>
      </w:r>
      <w:r>
        <w:rPr>
          <w:lang w:eastAsia="ro-RO"/>
        </w:rPr>
        <w:t>Luări de cuvânt:</w:t>
      </w:r>
      <w:r>
        <w:t xml:space="preserve"> </w:t>
      </w:r>
      <w:r w:rsidRPr="00D13116">
        <w:rPr>
          <w:b/>
          <w:u w:val="single"/>
        </w:rPr>
        <w:t xml:space="preserve">domnul consilier Butuza Marius Cornel: </w:t>
      </w:r>
      <w:r>
        <w:t xml:space="preserve">consideră investiția binevenită; dacă investiția inițială a fost 2 milioane euro, acum </w:t>
      </w:r>
      <w:r w:rsidR="0092283F">
        <w:t>cu</w:t>
      </w:r>
      <w:r>
        <w:t xml:space="preserve"> jumătate din investiția inițială</w:t>
      </w:r>
      <w:r w:rsidR="0092283F">
        <w:t xml:space="preserve"> se vor efectua alte lucrări</w:t>
      </w:r>
      <w:r>
        <w:t>, dar propune realizarea unui concurs de soluții pe partea arhitectonică, soluții noi, o deschidere spre viitor. Investiția trebuia făcută de mult, dar trebuie gândită bine propunerea.</w:t>
      </w:r>
    </w:p>
    <w:p w:rsidR="00D13116" w:rsidRPr="00B542A7" w:rsidRDefault="00D13116" w:rsidP="0092283F">
      <w:pPr>
        <w:pStyle w:val="Listparagraf"/>
        <w:spacing w:after="200"/>
        <w:ind w:left="0"/>
        <w:rPr>
          <w:b/>
          <w:lang w:eastAsia="ro-RO"/>
        </w:rPr>
      </w:pPr>
      <w:r>
        <w:tab/>
      </w:r>
      <w:r w:rsidRPr="0031390E">
        <w:rPr>
          <w:b/>
          <w:u w:val="single"/>
        </w:rPr>
        <w:t>Domnul Primar Morar Costan</w:t>
      </w:r>
      <w:r>
        <w:rPr>
          <w:b/>
          <w:u w:val="single"/>
        </w:rPr>
        <w:t>:</w:t>
      </w:r>
      <w:r>
        <w:t xml:space="preserve">  </w:t>
      </w:r>
      <w:r w:rsidR="0092283F">
        <w:t>S-a</w:t>
      </w:r>
      <w:r>
        <w:t xml:space="preserve"> propus 50 – 60 mii euro, dar proiectul după aprobarea S.F. mai poate fi ajustat</w:t>
      </w:r>
      <w:r w:rsidR="00D00D2C">
        <w:t>, aceasta este baza de plecare într-o licitație.</w:t>
      </w:r>
    </w:p>
    <w:p w:rsidR="00682970" w:rsidRPr="00D00D2C" w:rsidRDefault="00D13116" w:rsidP="00D13116">
      <w:pPr>
        <w:pStyle w:val="Listparagraf"/>
        <w:spacing w:after="200"/>
        <w:ind w:left="0" w:firstLine="708"/>
        <w:rPr>
          <w:lang w:eastAsia="ro-RO"/>
        </w:rPr>
      </w:pPr>
      <w:r>
        <w:rPr>
          <w:b/>
          <w:u w:val="single"/>
          <w:lang w:eastAsia="ro-RO"/>
        </w:rPr>
        <w:t>D</w:t>
      </w:r>
      <w:r w:rsidR="00C4625C">
        <w:rPr>
          <w:b/>
          <w:u w:val="single"/>
          <w:lang w:eastAsia="ro-RO"/>
        </w:rPr>
        <w:t>o</w:t>
      </w:r>
      <w:r w:rsidR="000D4E86" w:rsidRPr="000D4E86">
        <w:rPr>
          <w:b/>
          <w:u w:val="single"/>
          <w:lang w:eastAsia="ro-RO"/>
        </w:rPr>
        <w:t xml:space="preserve">mnul consilier </w:t>
      </w:r>
      <w:r w:rsidR="00D00D2C">
        <w:rPr>
          <w:b/>
          <w:u w:val="single"/>
          <w:lang w:eastAsia="ro-RO"/>
        </w:rPr>
        <w:t xml:space="preserve">Lazăr Nicolae: </w:t>
      </w:r>
      <w:r w:rsidR="00D00D2C">
        <w:rPr>
          <w:lang w:eastAsia="ro-RO"/>
        </w:rPr>
        <w:t>Această investiție este de deosebit int</w:t>
      </w:r>
      <w:r w:rsidR="0092283F">
        <w:rPr>
          <w:lang w:eastAsia="ro-RO"/>
        </w:rPr>
        <w:t>eres local, dar</w:t>
      </w:r>
      <w:r w:rsidR="00D00D2C">
        <w:rPr>
          <w:lang w:eastAsia="ro-RO"/>
        </w:rPr>
        <w:t xml:space="preserve"> s-a prezentat o singură variantă, iar noi dorim</w:t>
      </w:r>
      <w:r w:rsidR="0092283F">
        <w:rPr>
          <w:lang w:eastAsia="ro-RO"/>
        </w:rPr>
        <w:t xml:space="preserve"> prezentarea mai multor</w:t>
      </w:r>
      <w:r w:rsidR="00D00D2C">
        <w:rPr>
          <w:lang w:eastAsia="ro-RO"/>
        </w:rPr>
        <w:t xml:space="preserve"> posibilități de a realiza obiectivul.</w:t>
      </w:r>
    </w:p>
    <w:p w:rsidR="00D13116" w:rsidRDefault="00D00D2C" w:rsidP="00682970">
      <w:pPr>
        <w:pStyle w:val="Listparagraf"/>
        <w:spacing w:after="200"/>
        <w:ind w:left="0" w:firstLine="426"/>
      </w:pPr>
      <w:r w:rsidRPr="0031390E">
        <w:rPr>
          <w:b/>
          <w:u w:val="single"/>
        </w:rPr>
        <w:t>Domnul Primar Morar Costan</w:t>
      </w:r>
      <w:r>
        <w:rPr>
          <w:b/>
          <w:u w:val="single"/>
        </w:rPr>
        <w:t>:</w:t>
      </w:r>
      <w:r>
        <w:t xml:space="preserve">  Nu avem altă suprafață la dispoziție, dar se poate ține cont și de alte propuneri.</w:t>
      </w:r>
    </w:p>
    <w:p w:rsidR="00C4625C" w:rsidRPr="00C4625C" w:rsidRDefault="00C4625C" w:rsidP="00682970">
      <w:pPr>
        <w:pStyle w:val="Listparagraf"/>
        <w:spacing w:after="200"/>
        <w:ind w:left="0" w:firstLine="426"/>
        <w:rPr>
          <w:lang w:eastAsia="ro-RO"/>
        </w:rPr>
      </w:pPr>
      <w:r>
        <w:rPr>
          <w:b/>
          <w:u w:val="single"/>
          <w:lang w:eastAsia="ro-RO"/>
        </w:rPr>
        <w:t>Do</w:t>
      </w:r>
      <w:r w:rsidRPr="000D4E86">
        <w:rPr>
          <w:b/>
          <w:u w:val="single"/>
          <w:lang w:eastAsia="ro-RO"/>
        </w:rPr>
        <w:t xml:space="preserve">mnul consilier </w:t>
      </w:r>
      <w:r>
        <w:rPr>
          <w:b/>
          <w:u w:val="single"/>
          <w:lang w:eastAsia="ro-RO"/>
        </w:rPr>
        <w:t xml:space="preserve">Varga </w:t>
      </w:r>
      <w:proofErr w:type="spellStart"/>
      <w:r>
        <w:rPr>
          <w:b/>
          <w:u w:val="single"/>
          <w:lang w:eastAsia="ro-RO"/>
        </w:rPr>
        <w:t>Lorand</w:t>
      </w:r>
      <w:proofErr w:type="spellEnd"/>
      <w:r>
        <w:rPr>
          <w:b/>
          <w:u w:val="single"/>
          <w:lang w:eastAsia="ro-RO"/>
        </w:rPr>
        <w:t>:</w:t>
      </w:r>
      <w:r>
        <w:rPr>
          <w:lang w:eastAsia="ro-RO"/>
        </w:rPr>
        <w:t xml:space="preserve"> propune să se </w:t>
      </w:r>
      <w:proofErr w:type="spellStart"/>
      <w:r>
        <w:rPr>
          <w:lang w:eastAsia="ro-RO"/>
        </w:rPr>
        <w:t>definitizeze</w:t>
      </w:r>
      <w:proofErr w:type="spellEnd"/>
      <w:r>
        <w:rPr>
          <w:lang w:eastAsia="ro-RO"/>
        </w:rPr>
        <w:t xml:space="preserve"> </w:t>
      </w:r>
      <w:r w:rsidR="005C08FB">
        <w:rPr>
          <w:lang w:eastAsia="ro-RO"/>
        </w:rPr>
        <w:t>proiectul pentru că ne interesează lacul sărat, dușurile care nu au apă caldă, de ce să distrugem un bazin de apă dulce ?</w:t>
      </w:r>
    </w:p>
    <w:p w:rsidR="00D13116" w:rsidRDefault="005C08FB" w:rsidP="00682970">
      <w:pPr>
        <w:pStyle w:val="Listparagraf"/>
        <w:spacing w:after="200"/>
        <w:ind w:left="0" w:firstLine="426"/>
      </w:pPr>
      <w:r w:rsidRPr="0031390E">
        <w:rPr>
          <w:b/>
          <w:u w:val="single"/>
        </w:rPr>
        <w:t>Domnul Primar Morar Costan</w:t>
      </w:r>
      <w:r>
        <w:rPr>
          <w:b/>
          <w:u w:val="single"/>
        </w:rPr>
        <w:t>:</w:t>
      </w:r>
      <w:r>
        <w:t xml:space="preserve"> </w:t>
      </w:r>
      <w:proofErr w:type="spellStart"/>
      <w:r>
        <w:t>S.F.ul</w:t>
      </w:r>
      <w:proofErr w:type="spellEnd"/>
      <w:r>
        <w:t xml:space="preserve"> este corect, dar zona își schimbă structura, au loc surpări de teren, iar noua investiție presupune două zone de dușuri exterioare.</w:t>
      </w:r>
    </w:p>
    <w:p w:rsidR="005C08FB" w:rsidRPr="005C08FB" w:rsidRDefault="005C08FB" w:rsidP="00682970">
      <w:pPr>
        <w:pStyle w:val="Listparagraf"/>
        <w:spacing w:after="200"/>
        <w:ind w:left="0" w:firstLine="426"/>
        <w:rPr>
          <w:lang w:eastAsia="ro-RO"/>
        </w:rPr>
      </w:pPr>
      <w:r>
        <w:rPr>
          <w:b/>
          <w:u w:val="single"/>
          <w:lang w:eastAsia="ro-RO"/>
        </w:rPr>
        <w:t>Do</w:t>
      </w:r>
      <w:r w:rsidRPr="000D4E86">
        <w:rPr>
          <w:b/>
          <w:u w:val="single"/>
          <w:lang w:eastAsia="ro-RO"/>
        </w:rPr>
        <w:t>mnul consilier</w:t>
      </w:r>
      <w:r>
        <w:rPr>
          <w:b/>
          <w:u w:val="single"/>
          <w:lang w:eastAsia="ro-RO"/>
        </w:rPr>
        <w:t xml:space="preserve"> </w:t>
      </w:r>
      <w:proofErr w:type="spellStart"/>
      <w:r>
        <w:rPr>
          <w:b/>
          <w:u w:val="single"/>
          <w:lang w:eastAsia="ro-RO"/>
        </w:rPr>
        <w:t>Federiga</w:t>
      </w:r>
      <w:proofErr w:type="spellEnd"/>
      <w:r>
        <w:rPr>
          <w:b/>
          <w:u w:val="single"/>
          <w:lang w:eastAsia="ro-RO"/>
        </w:rPr>
        <w:t xml:space="preserve"> Viorel:</w:t>
      </w:r>
      <w:r>
        <w:rPr>
          <w:lang w:eastAsia="ro-RO"/>
        </w:rPr>
        <w:t xml:space="preserve"> Aprobăm o Listă de investiții de 10 – 11 miliarde lei alocați pentru </w:t>
      </w:r>
      <w:proofErr w:type="spellStart"/>
      <w:r>
        <w:rPr>
          <w:lang w:eastAsia="ro-RO"/>
        </w:rPr>
        <w:t>Toroc</w:t>
      </w:r>
      <w:proofErr w:type="spellEnd"/>
      <w:r>
        <w:rPr>
          <w:lang w:eastAsia="ro-RO"/>
        </w:rPr>
        <w:t>, proiectul fiin</w:t>
      </w:r>
      <w:r w:rsidR="0092283F">
        <w:rPr>
          <w:lang w:eastAsia="ro-RO"/>
        </w:rPr>
        <w:t>d de 43 miliarde lei. Într-un an</w:t>
      </w:r>
      <w:r>
        <w:rPr>
          <w:lang w:eastAsia="ro-RO"/>
        </w:rPr>
        <w:t xml:space="preserve"> și un trimestru trebuie finalizat. Domnia sa propune o dezbatere publică și să fie trecut proiectul pe Lista de investiții pentru anul 2016, iar proiectul să fie bugetat în doi ani.</w:t>
      </w:r>
    </w:p>
    <w:p w:rsidR="00D13116" w:rsidRPr="005C08FB" w:rsidRDefault="005C08FB" w:rsidP="00682970">
      <w:pPr>
        <w:pStyle w:val="Listparagraf"/>
        <w:spacing w:after="200"/>
        <w:ind w:left="0" w:firstLine="426"/>
        <w:rPr>
          <w:lang w:eastAsia="ro-RO"/>
        </w:rPr>
      </w:pPr>
      <w:r w:rsidRPr="0031390E">
        <w:rPr>
          <w:b/>
          <w:u w:val="single"/>
        </w:rPr>
        <w:t>Domnul Primar Morar Costan</w:t>
      </w:r>
      <w:r>
        <w:rPr>
          <w:b/>
          <w:u w:val="single"/>
        </w:rPr>
        <w:t>:</w:t>
      </w:r>
      <w:r>
        <w:t xml:space="preserve"> propune </w:t>
      </w:r>
      <w:r w:rsidR="0092283F">
        <w:t>implementarea proiectului</w:t>
      </w:r>
      <w:r>
        <w:t xml:space="preserve"> din acest an pentru că pe Lista de investiții este trecut acest proiect. Dacă nu</w:t>
      </w:r>
      <w:r w:rsidR="0092283F">
        <w:t xml:space="preserve"> se finalizează</w:t>
      </w:r>
      <w:r>
        <w:t xml:space="preserve"> proiectul</w:t>
      </w:r>
      <w:r w:rsidR="0092283F">
        <w:t xml:space="preserve"> vom fi depunctați ca municipiu </w:t>
      </w:r>
      <w:r>
        <w:t>dacă nu avem zonă de agrement vor fi afectate viitoarele proiecte.</w:t>
      </w:r>
    </w:p>
    <w:p w:rsidR="00D13116" w:rsidRDefault="005C08FB" w:rsidP="00682970">
      <w:pPr>
        <w:pStyle w:val="Listparagraf"/>
        <w:spacing w:after="200"/>
        <w:ind w:left="0" w:firstLine="426"/>
        <w:rPr>
          <w:lang w:eastAsia="ro-RO"/>
        </w:rPr>
      </w:pPr>
      <w:r>
        <w:rPr>
          <w:b/>
          <w:u w:val="single"/>
          <w:lang w:eastAsia="ro-RO"/>
        </w:rPr>
        <w:t>Do</w:t>
      </w:r>
      <w:r w:rsidRPr="000D4E86">
        <w:rPr>
          <w:b/>
          <w:u w:val="single"/>
          <w:lang w:eastAsia="ro-RO"/>
        </w:rPr>
        <w:t>mnul consilier</w:t>
      </w:r>
      <w:r>
        <w:rPr>
          <w:b/>
          <w:u w:val="single"/>
          <w:lang w:eastAsia="ro-RO"/>
        </w:rPr>
        <w:t xml:space="preserve"> Bob Axinte:</w:t>
      </w:r>
      <w:r>
        <w:rPr>
          <w:lang w:eastAsia="ro-RO"/>
        </w:rPr>
        <w:t xml:space="preserve"> În Dej se </w:t>
      </w:r>
      <w:proofErr w:type="spellStart"/>
      <w:r>
        <w:rPr>
          <w:lang w:eastAsia="ro-RO"/>
        </w:rPr>
        <w:t>întîmplă</w:t>
      </w:r>
      <w:proofErr w:type="spellEnd"/>
      <w:r>
        <w:rPr>
          <w:lang w:eastAsia="ro-RO"/>
        </w:rPr>
        <w:t xml:space="preserve"> ceva și trebuie realizate lucrări de îmbunătățire; dacă există această oportu</w:t>
      </w:r>
      <w:r w:rsidR="0092283F">
        <w:rPr>
          <w:lang w:eastAsia="ro-RO"/>
        </w:rPr>
        <w:t>nitate să se susțină ca proiectul să de</w:t>
      </w:r>
      <w:r>
        <w:rPr>
          <w:lang w:eastAsia="ro-RO"/>
        </w:rPr>
        <w:t>curgă normal</w:t>
      </w:r>
      <w:r w:rsidR="00391571">
        <w:rPr>
          <w:lang w:eastAsia="ro-RO"/>
        </w:rPr>
        <w:t>.</w:t>
      </w:r>
    </w:p>
    <w:p w:rsidR="00391571" w:rsidRPr="005C08FB" w:rsidRDefault="00391571" w:rsidP="00682970">
      <w:pPr>
        <w:pStyle w:val="Listparagraf"/>
        <w:spacing w:after="200"/>
        <w:ind w:left="0" w:firstLine="426"/>
        <w:rPr>
          <w:lang w:eastAsia="ro-RO"/>
        </w:rPr>
      </w:pPr>
      <w:r>
        <w:rPr>
          <w:b/>
          <w:u w:val="single"/>
          <w:lang w:eastAsia="ro-RO"/>
        </w:rPr>
        <w:t>Doamna consilier Alexandru M</w:t>
      </w:r>
      <w:r w:rsidRPr="00391571">
        <w:rPr>
          <w:b/>
          <w:u w:val="single"/>
          <w:lang w:eastAsia="ro-RO"/>
        </w:rPr>
        <w:t>elinda Gabriela:</w:t>
      </w:r>
      <w:r>
        <w:rPr>
          <w:lang w:eastAsia="ro-RO"/>
        </w:rPr>
        <w:t xml:space="preserve"> Nu ne putem pronunța dacă proiectul este bun sau nu, dar să avem mai multă grijă pentru partea de agrement, să exploatăm mai mult partea balneară, deci proiectul trebuie mai bine gândit.</w:t>
      </w:r>
    </w:p>
    <w:p w:rsidR="00D13116" w:rsidRDefault="00391571" w:rsidP="00682970">
      <w:pPr>
        <w:pStyle w:val="Listparagraf"/>
        <w:spacing w:after="200"/>
        <w:ind w:left="0" w:firstLine="426"/>
      </w:pPr>
      <w:r w:rsidRPr="0031390E">
        <w:rPr>
          <w:b/>
          <w:u w:val="single"/>
        </w:rPr>
        <w:t>Domnul Primar Morar Costan</w:t>
      </w:r>
      <w:r>
        <w:rPr>
          <w:b/>
          <w:u w:val="single"/>
        </w:rPr>
        <w:t xml:space="preserve">: </w:t>
      </w:r>
      <w:r>
        <w:t>Să facem acest pas acum pentru că este o etapă intermediară.</w:t>
      </w:r>
    </w:p>
    <w:p w:rsidR="00391571" w:rsidRDefault="00391571" w:rsidP="00682970">
      <w:pPr>
        <w:pStyle w:val="Listparagraf"/>
        <w:spacing w:after="200"/>
        <w:ind w:left="0" w:firstLine="426"/>
        <w:rPr>
          <w:lang w:eastAsia="ro-RO"/>
        </w:rPr>
      </w:pPr>
      <w:r>
        <w:rPr>
          <w:b/>
          <w:u w:val="single"/>
          <w:lang w:eastAsia="ro-RO"/>
        </w:rPr>
        <w:t>Do</w:t>
      </w:r>
      <w:r w:rsidRPr="000D4E86">
        <w:rPr>
          <w:b/>
          <w:u w:val="single"/>
          <w:lang w:eastAsia="ro-RO"/>
        </w:rPr>
        <w:t>mnul consilier</w:t>
      </w:r>
      <w:r>
        <w:rPr>
          <w:b/>
          <w:u w:val="single"/>
          <w:lang w:eastAsia="ro-RO"/>
        </w:rPr>
        <w:t xml:space="preserve"> </w:t>
      </w:r>
      <w:proofErr w:type="spellStart"/>
      <w:r>
        <w:rPr>
          <w:b/>
          <w:u w:val="single"/>
          <w:lang w:eastAsia="ro-RO"/>
        </w:rPr>
        <w:t>Bonta</w:t>
      </w:r>
      <w:proofErr w:type="spellEnd"/>
      <w:r>
        <w:rPr>
          <w:b/>
          <w:u w:val="single"/>
          <w:lang w:eastAsia="ro-RO"/>
        </w:rPr>
        <w:t xml:space="preserve"> Dan Silviu:</w:t>
      </w:r>
      <w:r>
        <w:rPr>
          <w:lang w:eastAsia="ro-RO"/>
        </w:rPr>
        <w:t xml:space="preserve"> propune prezentarea unui bilanț al activității de la baza de agrement </w:t>
      </w:r>
      <w:proofErr w:type="spellStart"/>
      <w:r>
        <w:rPr>
          <w:lang w:eastAsia="ro-RO"/>
        </w:rPr>
        <w:t>Toroc</w:t>
      </w:r>
      <w:proofErr w:type="spellEnd"/>
      <w:r>
        <w:rPr>
          <w:lang w:eastAsia="ro-RO"/>
        </w:rPr>
        <w:t>, propune să se găseasc</w:t>
      </w:r>
      <w:r w:rsidR="0092283F">
        <w:rPr>
          <w:lang w:eastAsia="ro-RO"/>
        </w:rPr>
        <w:t>ă soluții împreună, iar fi</w:t>
      </w:r>
      <w:r>
        <w:rPr>
          <w:lang w:eastAsia="ro-RO"/>
        </w:rPr>
        <w:t xml:space="preserve">nanțarea să fie europeană. Să </w:t>
      </w:r>
      <w:r w:rsidR="0092283F">
        <w:rPr>
          <w:lang w:eastAsia="ro-RO"/>
        </w:rPr>
        <w:t>se vadă</w:t>
      </w:r>
      <w:r>
        <w:rPr>
          <w:lang w:eastAsia="ro-RO"/>
        </w:rPr>
        <w:t xml:space="preserve"> legalitatea proiectului, să</w:t>
      </w:r>
      <w:r w:rsidR="0092283F">
        <w:rPr>
          <w:lang w:eastAsia="ro-RO"/>
        </w:rPr>
        <w:t xml:space="preserve"> se analizeze</w:t>
      </w:r>
      <w:r>
        <w:rPr>
          <w:lang w:eastAsia="ro-RO"/>
        </w:rPr>
        <w:t xml:space="preserve"> situația de pe teren, fapt pentru care propune </w:t>
      </w:r>
      <w:r w:rsidRPr="0092283F">
        <w:rPr>
          <w:b/>
          <w:lang w:eastAsia="ro-RO"/>
        </w:rPr>
        <w:t>amânarea</w:t>
      </w:r>
      <w:r>
        <w:rPr>
          <w:lang w:eastAsia="ro-RO"/>
        </w:rPr>
        <w:t xml:space="preserve"> proiectului.</w:t>
      </w:r>
    </w:p>
    <w:p w:rsidR="00391571" w:rsidRDefault="00391571" w:rsidP="00682970">
      <w:pPr>
        <w:pStyle w:val="Listparagraf"/>
        <w:spacing w:after="200"/>
        <w:ind w:left="0" w:firstLine="426"/>
      </w:pPr>
      <w:r w:rsidRPr="0031390E">
        <w:rPr>
          <w:b/>
          <w:u w:val="single"/>
        </w:rPr>
        <w:t>Domnul Primar Morar Costan</w:t>
      </w:r>
      <w:r>
        <w:rPr>
          <w:b/>
          <w:u w:val="single"/>
        </w:rPr>
        <w:t>:</w:t>
      </w:r>
      <w:r>
        <w:t xml:space="preserve"> 1.100.00 lei sunt investiți în acest an, iar proiectul privind finanțarea multianuală a obiectivului de investiții se amână pentru o săptămână, pentru ședința extraordinară.</w:t>
      </w:r>
    </w:p>
    <w:p w:rsidR="00EF603B" w:rsidRPr="0092283F" w:rsidRDefault="00EF603B" w:rsidP="00682970">
      <w:pPr>
        <w:pStyle w:val="Listparagraf"/>
        <w:spacing w:after="200"/>
        <w:ind w:left="0" w:firstLine="426"/>
        <w:rPr>
          <w:b/>
        </w:rPr>
      </w:pPr>
      <w:r w:rsidRPr="0031390E">
        <w:rPr>
          <w:b/>
          <w:u w:val="single"/>
        </w:rPr>
        <w:t>Preşedintele de şedinţă</w:t>
      </w:r>
      <w:r>
        <w:t xml:space="preserve"> supune spre aprobare </w:t>
      </w:r>
      <w:r w:rsidRPr="00EF603B">
        <w:rPr>
          <w:b/>
        </w:rPr>
        <w:t>amânarea</w:t>
      </w:r>
      <w:r>
        <w:t xml:space="preserve"> proiectului de hotărâre, </w:t>
      </w:r>
      <w:r w:rsidRPr="0092283F">
        <w:rPr>
          <w:b/>
        </w:rPr>
        <w:t>votat cu unanimitate de voturi.</w:t>
      </w:r>
    </w:p>
    <w:p w:rsidR="00EF603B" w:rsidRPr="00EF603B" w:rsidRDefault="00EF603B" w:rsidP="00EF603B">
      <w:pPr>
        <w:pStyle w:val="Listparagraf"/>
        <w:spacing w:after="200"/>
        <w:ind w:left="0" w:firstLine="720"/>
        <w:rPr>
          <w:b/>
          <w:lang w:val="en-US"/>
        </w:rPr>
      </w:pPr>
      <w:r>
        <w:t xml:space="preserve">Se trece la </w:t>
      </w:r>
      <w:r w:rsidRPr="00EF603B">
        <w:rPr>
          <w:b/>
          <w:u w:val="single"/>
        </w:rPr>
        <w:t xml:space="preserve">Punctul 4. </w:t>
      </w:r>
      <w:r w:rsidRPr="00EF603B">
        <w:rPr>
          <w:b/>
        </w:rPr>
        <w:t xml:space="preserve">Proiect de hotărâre privind aprobare proiectare şi execuţie cablaje subterane Strada Petru Rareş şi zona centrală </w:t>
      </w:r>
      <w:r>
        <w:rPr>
          <w:b/>
          <w:lang w:val="en-US"/>
        </w:rPr>
        <w:t>(</w:t>
      </w:r>
      <w:r w:rsidRPr="00EF603B">
        <w:rPr>
          <w:b/>
          <w:lang w:val="en-US"/>
        </w:rPr>
        <w:t>Pia</w:t>
      </w:r>
      <w:r w:rsidRPr="00EF603B">
        <w:rPr>
          <w:b/>
        </w:rPr>
        <w:t>ţa Bobâlna</w:t>
      </w:r>
      <w:r w:rsidRPr="00EF603B">
        <w:rPr>
          <w:b/>
          <w:lang w:val="en-US"/>
        </w:rPr>
        <w:t>).</w:t>
      </w:r>
    </w:p>
    <w:p w:rsidR="00C11B6E" w:rsidRDefault="00EF603B" w:rsidP="00C11B6E">
      <w:pPr>
        <w:pStyle w:val="Listparagraf"/>
        <w:spacing w:after="200"/>
        <w:ind w:left="0" w:firstLine="426"/>
      </w:pPr>
      <w:r w:rsidRPr="0031390E">
        <w:rPr>
          <w:b/>
          <w:u w:val="single"/>
        </w:rPr>
        <w:lastRenderedPageBreak/>
        <w:t>Domnul Primar Morar Costan</w:t>
      </w:r>
      <w:r>
        <w:rPr>
          <w:b/>
          <w:u w:val="single"/>
        </w:rPr>
        <w:t xml:space="preserve">: </w:t>
      </w:r>
      <w:r w:rsidR="007B1AFA">
        <w:t xml:space="preserve">propune suplimentarea sumelor alocate pentru următoarele obiective de investiții: alocarea sumei de 560 mii lei pentru Proiectare și execuție cablaje subterane Strada Petru Rareș și Piața Bobâlna, astfel: se suplimentează suma alocată anterior 100 mii lei cu 200 mii lei pentru anul 2015 și diferența de 400 mii lei se va aloca anul viitor. În cadrul </w:t>
      </w:r>
      <w:r w:rsidR="00E8163B">
        <w:t xml:space="preserve">programului de dezvoltare urbanistică, realizarea zonei centrale a orașului, concomitent cu modernizarea tramei stradale se va realiza și trecerea tuturor rețelelor aeriene în rețele subterane. Aceasta presupune următoarele lucrări: montarea tubulaturii de protecție pentru circuitele de telecomunicații, telefonie, TV cablu; </w:t>
      </w:r>
      <w:proofErr w:type="spellStart"/>
      <w:r w:rsidR="00E8163B">
        <w:t>lucări</w:t>
      </w:r>
      <w:proofErr w:type="spellEnd"/>
      <w:r w:rsidR="00E8163B">
        <w:t xml:space="preserve"> de săpătură necesare amplasării tubulaturii de protecție în subteran; </w:t>
      </w:r>
      <w:proofErr w:type="spellStart"/>
      <w:r w:rsidR="00E8163B">
        <w:t>demontarera</w:t>
      </w:r>
      <w:proofErr w:type="spellEnd"/>
      <w:r w:rsidR="00E8163B">
        <w:t xml:space="preserve"> circuitelor de telecomunicații existente în zona de interes de pe stâlpi de rețea electrică. În prima fază este vorba despre Străzile: Mioriței, Mihai Eminescu, Aurel Vlaicu, Casa vacanței, Înfrățirii, Ștefan cel Mare, Gutinului. Apoi zona: B.C.R., Biserica Reformată</w:t>
      </w:r>
      <w:r w:rsidR="00C11B6E">
        <w:t>, zona Primăriei, Lemnul Verde, Petru Rareș.</w:t>
      </w:r>
    </w:p>
    <w:p w:rsidR="00C11B6E" w:rsidRDefault="00C11B6E" w:rsidP="00C11B6E">
      <w:pPr>
        <w:pStyle w:val="Listparagraf"/>
        <w:spacing w:after="200"/>
        <w:ind w:left="0" w:firstLine="426"/>
      </w:pPr>
      <w:r>
        <w:rPr>
          <w:b/>
          <w:u w:val="single"/>
        </w:rPr>
        <w:t>P</w:t>
      </w:r>
      <w:r w:rsidRPr="00427229">
        <w:rPr>
          <w:b/>
          <w:u w:val="single"/>
        </w:rPr>
        <w:t>reședintele de ședință,</w:t>
      </w:r>
      <w:r>
        <w:t xml:space="preserve"> cere avizul </w:t>
      </w:r>
      <w:r w:rsidRPr="00C11B6E">
        <w:rPr>
          <w:b/>
        </w:rPr>
        <w:t>comisiilor de specialitate</w:t>
      </w:r>
      <w:r>
        <w:t>:</w:t>
      </w:r>
      <w:r w:rsidRPr="00C11B6E">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Pr="00224F38">
        <w:rPr>
          <w:b/>
          <w:u w:val="single"/>
        </w:rPr>
        <w:t xml:space="preserve">domnul consilier </w:t>
      </w:r>
      <w:proofErr w:type="spellStart"/>
      <w:r w:rsidRPr="00224F38">
        <w:rPr>
          <w:b/>
          <w:u w:val="single"/>
        </w:rPr>
        <w:t>Federiga</w:t>
      </w:r>
      <w:proofErr w:type="spellEnd"/>
      <w:r w:rsidRPr="00224F38">
        <w:rPr>
          <w:b/>
          <w:u w:val="single"/>
        </w:rPr>
        <w:t xml:space="preserve"> Viorel,</w:t>
      </w:r>
      <w:r>
        <w:t xml:space="preserve"> aviz favorabil;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C11B6E" w:rsidRDefault="00C11B6E" w:rsidP="00C11B6E">
      <w:pPr>
        <w:pStyle w:val="Listparagraf"/>
        <w:spacing w:after="200"/>
        <w:ind w:left="0" w:firstLine="426"/>
      </w:pPr>
      <w:r>
        <w:t xml:space="preserve">Nefiind alte intervenții, proiectul aprobat cu </w:t>
      </w:r>
      <w:r w:rsidRPr="00C11B6E">
        <w:rPr>
          <w:b/>
        </w:rPr>
        <w:t xml:space="preserve">15 voturi </w:t>
      </w:r>
      <w:r>
        <w:rPr>
          <w:b/>
        </w:rPr>
        <w:t>”</w:t>
      </w:r>
      <w:r w:rsidRPr="00C11B6E">
        <w:rPr>
          <w:b/>
        </w:rPr>
        <w:t>pentru</w:t>
      </w:r>
      <w:r>
        <w:rPr>
          <w:b/>
        </w:rPr>
        <w:t>”</w:t>
      </w:r>
      <w:r>
        <w:t>.</w:t>
      </w:r>
    </w:p>
    <w:p w:rsidR="00C11B6E" w:rsidRPr="007D5676" w:rsidRDefault="00C11B6E" w:rsidP="00C11B6E">
      <w:pPr>
        <w:pStyle w:val="Listparagraf"/>
        <w:spacing w:after="200"/>
        <w:ind w:left="0" w:firstLine="426"/>
        <w:rPr>
          <w:rFonts w:eastAsia="Times New Roman"/>
          <w:b/>
          <w:color w:val="000000"/>
          <w:szCs w:val="20"/>
          <w:lang w:eastAsia="x-none"/>
        </w:rPr>
      </w:pPr>
      <w:r w:rsidRPr="00C11B6E">
        <w:rPr>
          <w:b/>
          <w:u w:val="single"/>
        </w:rPr>
        <w:t>Punctul 5.</w:t>
      </w:r>
      <w:r>
        <w:t xml:space="preserve"> </w:t>
      </w:r>
      <w:r w:rsidRPr="007D5676">
        <w:rPr>
          <w:rFonts w:eastAsia="Times New Roman"/>
          <w:b/>
          <w:color w:val="000000"/>
          <w:szCs w:val="20"/>
          <w:lang w:eastAsia="x-none"/>
        </w:rPr>
        <w:t>Proiect de hotărâre privind aprobare proiectare şi execuţie</w:t>
      </w:r>
      <w:r>
        <w:rPr>
          <w:rFonts w:eastAsia="Times New Roman"/>
          <w:b/>
          <w:color w:val="000000"/>
          <w:szCs w:val="20"/>
          <w:lang w:eastAsia="x-none"/>
        </w:rPr>
        <w:t xml:space="preserve"> instalaţii şi compartimentări Baraca N</w:t>
      </w:r>
      <w:r w:rsidRPr="007D5676">
        <w:rPr>
          <w:rFonts w:eastAsia="Times New Roman"/>
          <w:b/>
          <w:color w:val="000000"/>
          <w:szCs w:val="20"/>
          <w:lang w:eastAsia="x-none"/>
        </w:rPr>
        <w:t>r.</w:t>
      </w:r>
      <w:r>
        <w:rPr>
          <w:rFonts w:eastAsia="Times New Roman"/>
          <w:b/>
          <w:color w:val="000000"/>
          <w:szCs w:val="20"/>
          <w:lang w:eastAsia="x-none"/>
        </w:rPr>
        <w:t xml:space="preserve"> 6</w:t>
      </w:r>
      <w:r w:rsidRPr="007D5676">
        <w:rPr>
          <w:rFonts w:eastAsia="Times New Roman"/>
          <w:b/>
          <w:color w:val="000000"/>
          <w:szCs w:val="20"/>
          <w:lang w:eastAsia="x-none"/>
        </w:rPr>
        <w:t>,</w:t>
      </w:r>
      <w:r>
        <w:rPr>
          <w:rFonts w:eastAsia="Times New Roman"/>
          <w:b/>
          <w:color w:val="000000"/>
          <w:szCs w:val="20"/>
          <w:lang w:eastAsia="x-none"/>
        </w:rPr>
        <w:t xml:space="preserve"> </w:t>
      </w:r>
      <w:r w:rsidRPr="007D5676">
        <w:rPr>
          <w:rFonts w:eastAsia="Times New Roman"/>
          <w:b/>
          <w:color w:val="000000"/>
          <w:szCs w:val="20"/>
          <w:lang w:eastAsia="x-none"/>
        </w:rPr>
        <w:t>zona Triaj,</w:t>
      </w:r>
      <w:r>
        <w:rPr>
          <w:rFonts w:eastAsia="Times New Roman"/>
          <w:b/>
          <w:color w:val="000000"/>
          <w:szCs w:val="20"/>
          <w:lang w:eastAsia="x-none"/>
        </w:rPr>
        <w:t xml:space="preserve"> Strada </w:t>
      </w:r>
      <w:r w:rsidRPr="007D5676">
        <w:rPr>
          <w:rFonts w:eastAsia="Times New Roman"/>
          <w:b/>
          <w:color w:val="000000"/>
          <w:szCs w:val="20"/>
          <w:lang w:eastAsia="x-none"/>
        </w:rPr>
        <w:t xml:space="preserve">Macazului.  </w:t>
      </w:r>
    </w:p>
    <w:p w:rsidR="00C11B6E" w:rsidRPr="00C11B6E" w:rsidRDefault="00C11B6E" w:rsidP="00C11B6E">
      <w:pPr>
        <w:pStyle w:val="Listparagraf"/>
        <w:spacing w:after="200"/>
        <w:ind w:left="0" w:firstLine="426"/>
      </w:pPr>
      <w:r w:rsidRPr="0031390E">
        <w:rPr>
          <w:b/>
          <w:u w:val="single"/>
        </w:rPr>
        <w:t>Domnul Primar Morar Costan</w:t>
      </w:r>
      <w:r>
        <w:rPr>
          <w:b/>
          <w:u w:val="single"/>
        </w:rPr>
        <w:t>:</w:t>
      </w:r>
      <w:r>
        <w:t xml:space="preserve"> </w:t>
      </w:r>
      <w:r w:rsidR="007758BD">
        <w:t>propune spre aprobare suplimentarea sumelor alocate pentru următoarele obiective de investiții: obiectivul Proiectare și execuție instalații și compartimentări Baraca Nr. 6 Triaj, Strada Macazului în cadrul Cap. 70 B 17, cu finanțare multianuală, după cum urmează: 110 mii lei pentru anul 2015 și 96 mii lei pentru anul 2016. Lucrările constau în rețele exterioare, interioare apă – canal, dotări, compartimentări aferente spațiilor de locuit din locuințele sociale de pe Strada Macazului, amenajare apă, canal, încăperi bucătărie, băi și echipare cu obiecte sanitare.</w:t>
      </w:r>
    </w:p>
    <w:p w:rsidR="007758BD" w:rsidRDefault="007758BD" w:rsidP="007758BD">
      <w:pPr>
        <w:pStyle w:val="Listparagraf"/>
        <w:spacing w:after="200"/>
        <w:ind w:left="0" w:firstLine="426"/>
      </w:pPr>
      <w:r>
        <w:rPr>
          <w:lang w:eastAsia="ro-RO"/>
        </w:rPr>
        <w:t xml:space="preserve">Se cere avizul </w:t>
      </w:r>
      <w:r w:rsidR="003E4558" w:rsidRPr="00C11B6E">
        <w:rPr>
          <w:b/>
        </w:rPr>
        <w:t>comisiilor de specialitate</w:t>
      </w:r>
      <w:r>
        <w:rPr>
          <w:lang w:eastAsia="ro-RO"/>
        </w:rPr>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Pr="00224F38">
        <w:rPr>
          <w:b/>
          <w:u w:val="single"/>
        </w:rPr>
        <w:t xml:space="preserve">domnul consilier </w:t>
      </w:r>
      <w:proofErr w:type="spellStart"/>
      <w:r w:rsidRPr="00224F38">
        <w:rPr>
          <w:b/>
          <w:u w:val="single"/>
        </w:rPr>
        <w:t>Federiga</w:t>
      </w:r>
      <w:proofErr w:type="spellEnd"/>
      <w:r w:rsidRPr="00224F38">
        <w:rPr>
          <w:b/>
          <w:u w:val="single"/>
        </w:rPr>
        <w:t xml:space="preserve"> Viorel,</w:t>
      </w:r>
      <w:r>
        <w:t xml:space="preserve"> aviz favorabil;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7758BD" w:rsidRDefault="007758BD" w:rsidP="007758BD">
      <w:pPr>
        <w:pStyle w:val="Listparagraf"/>
        <w:spacing w:after="200"/>
        <w:ind w:left="0" w:firstLine="426"/>
      </w:pPr>
      <w:r>
        <w:rPr>
          <w:lang w:eastAsia="ro-RO"/>
        </w:rPr>
        <w:t xml:space="preserve">Proiectul este votat cu </w:t>
      </w:r>
      <w:r w:rsidRPr="00C11B6E">
        <w:rPr>
          <w:b/>
        </w:rPr>
        <w:t xml:space="preserve">15 voturi </w:t>
      </w:r>
      <w:r>
        <w:rPr>
          <w:b/>
        </w:rPr>
        <w:t>”</w:t>
      </w:r>
      <w:r w:rsidRPr="00C11B6E">
        <w:rPr>
          <w:b/>
        </w:rPr>
        <w:t>pentru</w:t>
      </w:r>
      <w:r>
        <w:rPr>
          <w:b/>
        </w:rPr>
        <w:t>”</w:t>
      </w:r>
      <w:r>
        <w:t>.</w:t>
      </w:r>
    </w:p>
    <w:p w:rsidR="007758BD" w:rsidRPr="007D5676" w:rsidRDefault="007758BD" w:rsidP="007758BD">
      <w:pPr>
        <w:pStyle w:val="Listparagraf"/>
        <w:spacing w:after="200"/>
        <w:ind w:left="0" w:firstLine="426"/>
        <w:rPr>
          <w:rFonts w:eastAsia="Times New Roman"/>
          <w:b/>
          <w:color w:val="000000"/>
          <w:szCs w:val="20"/>
          <w:lang w:eastAsia="x-none"/>
        </w:rPr>
      </w:pPr>
      <w:r>
        <w:t xml:space="preserve">Se trece la </w:t>
      </w:r>
      <w:r w:rsidRPr="007758BD">
        <w:rPr>
          <w:b/>
          <w:u w:val="single"/>
        </w:rPr>
        <w:t>Punctul 6.</w:t>
      </w:r>
      <w:r>
        <w:rPr>
          <w:b/>
          <w:u w:val="single"/>
        </w:rPr>
        <w:t xml:space="preserve"> </w:t>
      </w:r>
      <w:r w:rsidRPr="007D5676">
        <w:rPr>
          <w:rFonts w:eastAsia="Times New Roman"/>
          <w:b/>
          <w:color w:val="000000"/>
          <w:szCs w:val="20"/>
          <w:lang w:val="x-none" w:eastAsia="x-none"/>
        </w:rPr>
        <w:t xml:space="preserve">Proiect de </w:t>
      </w:r>
      <w:r w:rsidRPr="007D5676">
        <w:rPr>
          <w:rFonts w:eastAsia="Times New Roman"/>
          <w:b/>
          <w:szCs w:val="20"/>
          <w:lang w:val="x-none" w:eastAsia="x-none"/>
        </w:rPr>
        <w:t>hotărâre</w:t>
      </w:r>
      <w:r w:rsidRPr="007D5676">
        <w:rPr>
          <w:rFonts w:eastAsia="Times New Roman"/>
          <w:b/>
          <w:color w:val="000000"/>
          <w:szCs w:val="20"/>
          <w:lang w:val="x-none" w:eastAsia="x-none"/>
        </w:rPr>
        <w:t xml:space="preserve"> privin</w:t>
      </w:r>
      <w:r w:rsidRPr="007D5676">
        <w:rPr>
          <w:rFonts w:eastAsia="Times New Roman"/>
          <w:b/>
          <w:color w:val="000000"/>
          <w:szCs w:val="20"/>
          <w:lang w:eastAsia="x-none"/>
        </w:rPr>
        <w:t>d introducerea în inventarul bunurilor care aparţin domeniului public al Municipiului Dej a unui bun imobil din categoria drumuri şi străzi</w:t>
      </w:r>
      <w:r>
        <w:rPr>
          <w:rFonts w:eastAsia="Times New Roman"/>
          <w:b/>
          <w:color w:val="000000"/>
          <w:szCs w:val="20"/>
          <w:lang w:eastAsia="x-none"/>
        </w:rPr>
        <w:t xml:space="preserve"> </w:t>
      </w:r>
      <w:r>
        <w:rPr>
          <w:rFonts w:eastAsia="Times New Roman"/>
          <w:b/>
          <w:color w:val="000000"/>
          <w:szCs w:val="20"/>
          <w:lang w:val="en-US" w:eastAsia="x-none"/>
        </w:rPr>
        <w:t xml:space="preserve">(Conform </w:t>
      </w:r>
      <w:proofErr w:type="spellStart"/>
      <w:r>
        <w:rPr>
          <w:rFonts w:eastAsia="Times New Roman"/>
          <w:b/>
          <w:color w:val="000000"/>
          <w:szCs w:val="20"/>
          <w:lang w:val="en-US" w:eastAsia="x-none"/>
        </w:rPr>
        <w:t>Anexei</w:t>
      </w:r>
      <w:proofErr w:type="spellEnd"/>
      <w:r w:rsidRPr="007D5676">
        <w:rPr>
          <w:rFonts w:eastAsia="Times New Roman"/>
          <w:b/>
          <w:color w:val="000000"/>
          <w:szCs w:val="20"/>
          <w:lang w:val="en-US" w:eastAsia="x-none"/>
        </w:rPr>
        <w:t>)</w:t>
      </w:r>
      <w:r>
        <w:rPr>
          <w:rFonts w:eastAsia="Times New Roman"/>
          <w:b/>
          <w:color w:val="000000"/>
          <w:szCs w:val="20"/>
          <w:lang w:val="en-US" w:eastAsia="x-none"/>
        </w:rPr>
        <w:t xml:space="preserve"> </w:t>
      </w:r>
      <w:r w:rsidRPr="007D5676">
        <w:rPr>
          <w:rFonts w:eastAsia="Times New Roman"/>
          <w:b/>
          <w:color w:val="000000"/>
          <w:szCs w:val="20"/>
          <w:lang w:eastAsia="x-none"/>
        </w:rPr>
        <w:t>precum ş</w:t>
      </w:r>
      <w:r>
        <w:rPr>
          <w:rFonts w:eastAsia="Times New Roman"/>
          <w:b/>
          <w:color w:val="000000"/>
          <w:szCs w:val="20"/>
          <w:lang w:eastAsia="x-none"/>
        </w:rPr>
        <w:t>i înscrierea provizorie în C.F</w:t>
      </w:r>
      <w:r w:rsidRPr="007D5676">
        <w:rPr>
          <w:rFonts w:eastAsia="Times New Roman"/>
          <w:b/>
          <w:color w:val="000000"/>
          <w:szCs w:val="20"/>
          <w:lang w:eastAsia="x-none"/>
        </w:rPr>
        <w:t>.</w:t>
      </w:r>
      <w:r>
        <w:rPr>
          <w:rFonts w:eastAsia="Times New Roman"/>
          <w:b/>
          <w:color w:val="000000"/>
          <w:szCs w:val="20"/>
          <w:lang w:eastAsia="x-none"/>
        </w:rPr>
        <w:t xml:space="preserve"> </w:t>
      </w:r>
      <w:r w:rsidRPr="007D5676">
        <w:rPr>
          <w:rFonts w:eastAsia="Times New Roman"/>
          <w:b/>
          <w:color w:val="000000"/>
          <w:szCs w:val="20"/>
          <w:lang w:eastAsia="x-none"/>
        </w:rPr>
        <w:t>a acestuia.</w:t>
      </w:r>
    </w:p>
    <w:p w:rsidR="007758BD" w:rsidRPr="007758BD" w:rsidRDefault="007758BD" w:rsidP="007758BD">
      <w:pPr>
        <w:pStyle w:val="Listparagraf"/>
        <w:spacing w:after="200"/>
        <w:ind w:left="0" w:firstLine="426"/>
      </w:pPr>
      <w:r w:rsidRPr="0031390E">
        <w:rPr>
          <w:b/>
          <w:u w:val="single"/>
        </w:rPr>
        <w:t>Domnul Primar Morar Costan</w:t>
      </w:r>
      <w:r>
        <w:rPr>
          <w:b/>
          <w:u w:val="single"/>
        </w:rPr>
        <w:t>:</w:t>
      </w:r>
      <w:r>
        <w:t xml:space="preserve"> în baza Legii Nr. 213/1998, lege privind proprietatea publică și regimul juridic al acesteia, introducem în Inventarul bunurilor care aparțin domeniului public al Municipiului Dej, un imobil din categoria drumuri și străzi, respectiv Strada B</w:t>
      </w:r>
      <w:r w:rsidR="0092283F">
        <w:t>a</w:t>
      </w:r>
      <w:r>
        <w:t xml:space="preserve">ia Mare (parțial), cu suprafața totală de 861 m.p., elemente de </w:t>
      </w:r>
      <w:r>
        <w:lastRenderedPageBreak/>
        <w:t xml:space="preserve">identificare și o valoare de inventar de 7.749 lei, precum și înscrierea </w:t>
      </w:r>
      <w:r w:rsidR="003E4558">
        <w:t>provizorie în C.F. a acestuia.</w:t>
      </w:r>
    </w:p>
    <w:p w:rsidR="003E4558" w:rsidRDefault="003E4558" w:rsidP="003E4558">
      <w:pPr>
        <w:pStyle w:val="Listparagraf"/>
        <w:spacing w:after="200"/>
        <w:ind w:left="0" w:firstLine="426"/>
      </w:pPr>
      <w:r>
        <w:rPr>
          <w:lang w:eastAsia="ro-RO"/>
        </w:rPr>
        <w:t xml:space="preserve">Se cere avizul </w:t>
      </w:r>
      <w:r w:rsidRPr="00C11B6E">
        <w:rPr>
          <w:b/>
        </w:rPr>
        <w:t>comisiilor de specialitate</w:t>
      </w:r>
      <w:r>
        <w:rPr>
          <w:lang w:eastAsia="ro-RO"/>
        </w:rPr>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Pr="00224F38">
        <w:rPr>
          <w:b/>
          <w:u w:val="single"/>
        </w:rPr>
        <w:t xml:space="preserve">domnul consilier </w:t>
      </w:r>
      <w:proofErr w:type="spellStart"/>
      <w:r w:rsidRPr="00224F38">
        <w:rPr>
          <w:b/>
          <w:u w:val="single"/>
        </w:rPr>
        <w:t>Federiga</w:t>
      </w:r>
      <w:proofErr w:type="spellEnd"/>
      <w:r w:rsidRPr="00224F38">
        <w:rPr>
          <w:b/>
          <w:u w:val="single"/>
        </w:rPr>
        <w:t xml:space="preserve"> Viorel,</w:t>
      </w:r>
      <w:r>
        <w:t xml:space="preserve"> aviz favorabil;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3E4558" w:rsidRDefault="003E4558" w:rsidP="003E4558">
      <w:pPr>
        <w:pStyle w:val="Listparagraf"/>
        <w:spacing w:after="200"/>
        <w:ind w:left="0" w:firstLine="426"/>
      </w:pPr>
      <w:r>
        <w:rPr>
          <w:lang w:eastAsia="ro-RO"/>
        </w:rPr>
        <w:t xml:space="preserve">Nefiind discuții, proiectul este votat cu </w:t>
      </w:r>
      <w:r w:rsidRPr="00C11B6E">
        <w:rPr>
          <w:b/>
        </w:rPr>
        <w:t xml:space="preserve">15 voturi </w:t>
      </w:r>
      <w:r>
        <w:rPr>
          <w:b/>
        </w:rPr>
        <w:t>”</w:t>
      </w:r>
      <w:r w:rsidRPr="00C11B6E">
        <w:rPr>
          <w:b/>
        </w:rPr>
        <w:t>pentru</w:t>
      </w:r>
      <w:r>
        <w:rPr>
          <w:b/>
        </w:rPr>
        <w:t>”</w:t>
      </w:r>
      <w:r>
        <w:t>.</w:t>
      </w:r>
    </w:p>
    <w:p w:rsidR="003E4558" w:rsidRPr="007D5676" w:rsidRDefault="003E4558" w:rsidP="003E4558">
      <w:pPr>
        <w:pStyle w:val="Listparagraf"/>
        <w:spacing w:after="200"/>
        <w:ind w:left="0" w:firstLine="426"/>
        <w:rPr>
          <w:rFonts w:eastAsia="Times New Roman"/>
          <w:b/>
          <w:color w:val="000000"/>
          <w:szCs w:val="20"/>
          <w:lang w:eastAsia="x-none"/>
        </w:rPr>
      </w:pPr>
      <w:r w:rsidRPr="003E4558">
        <w:rPr>
          <w:b/>
          <w:u w:val="single"/>
        </w:rPr>
        <w:t>Punctul 7.</w:t>
      </w:r>
      <w:r w:rsidRPr="003E4558">
        <w:rPr>
          <w:rFonts w:eastAsia="Times New Roman"/>
          <w:b/>
          <w:color w:val="000000"/>
          <w:szCs w:val="20"/>
          <w:lang w:val="x-none" w:eastAsia="x-none"/>
        </w:rPr>
        <w:t xml:space="preserve"> </w:t>
      </w:r>
      <w:r w:rsidRPr="007D5676">
        <w:rPr>
          <w:rFonts w:eastAsia="Times New Roman"/>
          <w:b/>
          <w:color w:val="000000"/>
          <w:szCs w:val="20"/>
          <w:lang w:val="x-none" w:eastAsia="x-none"/>
        </w:rPr>
        <w:t xml:space="preserve">Proiect de </w:t>
      </w:r>
      <w:r w:rsidRPr="007D5676">
        <w:rPr>
          <w:rFonts w:eastAsia="Times New Roman"/>
          <w:b/>
          <w:szCs w:val="20"/>
          <w:lang w:val="x-none" w:eastAsia="x-none"/>
        </w:rPr>
        <w:t>hotărâre</w:t>
      </w:r>
      <w:r w:rsidRPr="007D5676">
        <w:rPr>
          <w:rFonts w:eastAsia="Times New Roman"/>
          <w:b/>
          <w:color w:val="000000"/>
          <w:szCs w:val="20"/>
          <w:lang w:val="x-none" w:eastAsia="x-none"/>
        </w:rPr>
        <w:t xml:space="preserve"> privind</w:t>
      </w:r>
      <w:r w:rsidRPr="007D5676">
        <w:rPr>
          <w:rFonts w:eastAsia="Times New Roman"/>
          <w:b/>
          <w:color w:val="000000"/>
          <w:szCs w:val="20"/>
          <w:lang w:eastAsia="x-none"/>
        </w:rPr>
        <w:t xml:space="preserve"> aprobarea dezmembrării terenului înscris în </w:t>
      </w:r>
      <w:r>
        <w:rPr>
          <w:rFonts w:eastAsia="Times New Roman"/>
          <w:b/>
          <w:color w:val="000000"/>
          <w:szCs w:val="20"/>
          <w:lang w:eastAsia="x-none"/>
        </w:rPr>
        <w:t>C .F. N</w:t>
      </w:r>
      <w:r w:rsidRPr="007D5676">
        <w:rPr>
          <w:rFonts w:eastAsia="Times New Roman"/>
          <w:b/>
          <w:color w:val="000000"/>
          <w:szCs w:val="20"/>
          <w:lang w:eastAsia="x-none"/>
        </w:rPr>
        <w:t>r. 51775.</w:t>
      </w:r>
    </w:p>
    <w:p w:rsidR="003E4558" w:rsidRPr="003E4558" w:rsidRDefault="003E4558" w:rsidP="003E4558">
      <w:pPr>
        <w:pStyle w:val="Listparagraf"/>
        <w:spacing w:after="200"/>
        <w:ind w:left="0" w:firstLine="426"/>
      </w:pPr>
      <w:r w:rsidRPr="0031390E">
        <w:rPr>
          <w:b/>
          <w:u w:val="single"/>
        </w:rPr>
        <w:t>Domnul Primar Morar Costan</w:t>
      </w:r>
      <w:r>
        <w:rPr>
          <w:b/>
          <w:u w:val="single"/>
        </w:rPr>
        <w:t>:</w:t>
      </w:r>
      <w:r>
        <w:t xml:space="preserve"> propune dezmembrarea imobilului identificat în C.F. Dej Nr. 51775, în suprafață de 1.294.287 m.p., respectiv Pășunea </w:t>
      </w:r>
      <w:proofErr w:type="spellStart"/>
      <w:r>
        <w:t>Rompas</w:t>
      </w:r>
      <w:proofErr w:type="spellEnd"/>
      <w:r>
        <w:t xml:space="preserve">, unde </w:t>
      </w:r>
      <w:r w:rsidR="0092283F">
        <w:t>se deține</w:t>
      </w:r>
      <w:r>
        <w:t xml:space="preserve"> în proprietate 11,5 ha în zona </w:t>
      </w:r>
      <w:proofErr w:type="spellStart"/>
      <w:r>
        <w:t>Toroc</w:t>
      </w:r>
      <w:proofErr w:type="spellEnd"/>
      <w:r>
        <w:t>, pentru realizarea obiectivului de investiție din zona de agrement.</w:t>
      </w:r>
    </w:p>
    <w:p w:rsidR="003E4558" w:rsidRDefault="003E4558" w:rsidP="003E4558">
      <w:pPr>
        <w:pStyle w:val="Listparagraf"/>
        <w:spacing w:after="200"/>
        <w:ind w:left="0" w:firstLine="426"/>
      </w:pPr>
      <w:r>
        <w:rPr>
          <w:lang w:eastAsia="ro-RO"/>
        </w:rPr>
        <w:t xml:space="preserve">Se cere avizul </w:t>
      </w:r>
      <w:r w:rsidRPr="00C11B6E">
        <w:rPr>
          <w:b/>
        </w:rPr>
        <w:t>comisiilor de specialitate</w:t>
      </w:r>
      <w:r>
        <w:rPr>
          <w:lang w:eastAsia="ro-RO"/>
        </w:rPr>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Pr="00224F38">
        <w:rPr>
          <w:b/>
          <w:u w:val="single"/>
        </w:rPr>
        <w:t xml:space="preserve">domnul consilier </w:t>
      </w:r>
      <w:proofErr w:type="spellStart"/>
      <w:r w:rsidRPr="00224F38">
        <w:rPr>
          <w:b/>
          <w:u w:val="single"/>
        </w:rPr>
        <w:t>Federiga</w:t>
      </w:r>
      <w:proofErr w:type="spellEnd"/>
      <w:r w:rsidRPr="00224F38">
        <w:rPr>
          <w:b/>
          <w:u w:val="single"/>
        </w:rPr>
        <w:t xml:space="preserve"> Viorel,</w:t>
      </w:r>
      <w:r>
        <w:t xml:space="preserve"> aviz favorabil, </w:t>
      </w:r>
      <w:r>
        <w:rPr>
          <w:b/>
        </w:rPr>
        <w:t>cu mențiunea abț</w:t>
      </w:r>
      <w:r w:rsidRPr="003E4558">
        <w:rPr>
          <w:b/>
        </w:rPr>
        <w:t>inerii domnului consilier Mureșan Traian</w:t>
      </w:r>
      <w:r>
        <w:t xml:space="preserve">;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D01A3E" w:rsidRDefault="003E4558" w:rsidP="00D01A3E">
      <w:pPr>
        <w:pStyle w:val="Listparagraf"/>
        <w:spacing w:after="200"/>
        <w:ind w:left="0" w:firstLine="426"/>
        <w:rPr>
          <w:b/>
        </w:rPr>
      </w:pPr>
      <w:r>
        <w:rPr>
          <w:lang w:eastAsia="ro-RO"/>
        </w:rPr>
        <w:t xml:space="preserve">Proiectul este votat cu </w:t>
      </w:r>
      <w:r>
        <w:rPr>
          <w:b/>
        </w:rPr>
        <w:t>14</w:t>
      </w:r>
      <w:r w:rsidRPr="00C11B6E">
        <w:rPr>
          <w:b/>
        </w:rPr>
        <w:t xml:space="preserve"> voturi </w:t>
      </w:r>
      <w:r>
        <w:rPr>
          <w:b/>
        </w:rPr>
        <w:t>”</w:t>
      </w:r>
      <w:r w:rsidRPr="00C11B6E">
        <w:rPr>
          <w:b/>
        </w:rPr>
        <w:t>pentru</w:t>
      </w:r>
      <w:r>
        <w:rPr>
          <w:b/>
        </w:rPr>
        <w:t>”</w:t>
      </w:r>
      <w:r>
        <w:t xml:space="preserve"> și </w:t>
      </w:r>
      <w:r w:rsidRPr="003E4558">
        <w:rPr>
          <w:b/>
        </w:rPr>
        <w:t>”o abținere</w:t>
      </w:r>
      <w:r>
        <w:rPr>
          <w:b/>
        </w:rPr>
        <w:t>”</w:t>
      </w:r>
      <w:r w:rsidRPr="003E4558">
        <w:rPr>
          <w:b/>
        </w:rPr>
        <w:t>.</w:t>
      </w:r>
    </w:p>
    <w:p w:rsidR="00D01A3E" w:rsidRDefault="003E4558" w:rsidP="00D01A3E">
      <w:pPr>
        <w:pStyle w:val="Listparagraf"/>
        <w:spacing w:after="200"/>
        <w:ind w:left="0" w:firstLine="426"/>
        <w:rPr>
          <w:rFonts w:eastAsia="Times New Roman"/>
          <w:b/>
          <w:color w:val="000000"/>
          <w:szCs w:val="20"/>
          <w:lang w:eastAsia="x-none"/>
        </w:rPr>
      </w:pPr>
      <w:r w:rsidRPr="003E4558">
        <w:t xml:space="preserve">Se </w:t>
      </w:r>
      <w:r>
        <w:t xml:space="preserve">trece la </w:t>
      </w:r>
      <w:r w:rsidRPr="003E4558">
        <w:rPr>
          <w:b/>
          <w:u w:val="single"/>
        </w:rPr>
        <w:t>Punctul 8.</w:t>
      </w:r>
      <w:r w:rsidR="00D01A3E">
        <w:rPr>
          <w:b/>
          <w:u w:val="single"/>
        </w:rPr>
        <w:t xml:space="preserve"> </w:t>
      </w:r>
      <w:r w:rsidR="00D01A3E" w:rsidRPr="007D5676">
        <w:rPr>
          <w:rFonts w:eastAsia="Times New Roman"/>
          <w:b/>
          <w:color w:val="000000"/>
          <w:szCs w:val="20"/>
          <w:lang w:eastAsia="x-none"/>
        </w:rPr>
        <w:t>Proiect de hotărâre privind aprobare Regulamentului privind identitatea cromatică a clădirilor din centrul istoric al Municipiului Dej.</w:t>
      </w:r>
    </w:p>
    <w:p w:rsidR="00D01A3E" w:rsidRDefault="00D01A3E" w:rsidP="00D01A3E">
      <w:pPr>
        <w:pStyle w:val="Listparagraf"/>
        <w:spacing w:after="200"/>
        <w:ind w:left="0" w:firstLine="426"/>
      </w:pPr>
      <w:r w:rsidRPr="0031390E">
        <w:rPr>
          <w:b/>
          <w:u w:val="single"/>
        </w:rPr>
        <w:t>Domnul Primar Morar Costan</w:t>
      </w:r>
      <w:r>
        <w:rPr>
          <w:b/>
          <w:u w:val="single"/>
        </w:rPr>
        <w:t xml:space="preserve">: </w:t>
      </w:r>
      <w:r w:rsidR="00BC4F10" w:rsidRPr="00BC4F10">
        <w:t>s-a efectuat un studiu cromatic</w:t>
      </w:r>
      <w:r w:rsidR="00BC4F10">
        <w:t xml:space="preserve"> pentru </w:t>
      </w:r>
      <w:proofErr w:type="spellStart"/>
      <w:r w:rsidR="00BC4F10">
        <w:t>fațadizarea</w:t>
      </w:r>
      <w:proofErr w:type="spellEnd"/>
      <w:r w:rsidR="00BC4F10">
        <w:t xml:space="preserve"> clădirilor din Centrul orașului, iar după lucrările de introducere a cablajelor subterane, fiecare zonă va avea un studiu cromatic. Întrucât acest studiu nu a fost finalizat propun amânarea acestui proiect de hotărâre.</w:t>
      </w:r>
    </w:p>
    <w:p w:rsidR="00BC4F10" w:rsidRDefault="00333D0A" w:rsidP="00BC4F10">
      <w:pPr>
        <w:pStyle w:val="Listparagraf"/>
        <w:spacing w:after="200"/>
        <w:ind w:left="0" w:firstLine="426"/>
        <w:rPr>
          <w:b/>
        </w:rPr>
      </w:pPr>
      <w:r>
        <w:t xml:space="preserve">Se supune la vot </w:t>
      </w:r>
      <w:r w:rsidRPr="00333D0A">
        <w:rPr>
          <w:b/>
        </w:rPr>
        <w:t>amânarea</w:t>
      </w:r>
      <w:r w:rsidR="00BC4F10">
        <w:t xml:space="preserve"> proiectului, votat în </w:t>
      </w:r>
      <w:proofErr w:type="spellStart"/>
      <w:r w:rsidR="00BC4F10">
        <w:t>conses</w:t>
      </w:r>
      <w:proofErr w:type="spellEnd"/>
      <w:r w:rsidR="00BC4F10">
        <w:t xml:space="preserve">, </w:t>
      </w:r>
      <w:r w:rsidR="00BC4F10" w:rsidRPr="00BC4F10">
        <w:rPr>
          <w:b/>
        </w:rPr>
        <w:t>unanimitate</w:t>
      </w:r>
      <w:r w:rsidR="00BC4F10">
        <w:rPr>
          <w:b/>
        </w:rPr>
        <w:t>.</w:t>
      </w:r>
    </w:p>
    <w:p w:rsidR="00BC4F10" w:rsidRPr="007D5676" w:rsidRDefault="00BC4F10" w:rsidP="00BC4F10">
      <w:pPr>
        <w:pStyle w:val="Listparagraf"/>
        <w:spacing w:after="200"/>
        <w:ind w:left="0" w:firstLine="426"/>
        <w:rPr>
          <w:rFonts w:eastAsia="Times New Roman"/>
          <w:b/>
          <w:color w:val="000000"/>
          <w:szCs w:val="20"/>
          <w:lang w:eastAsia="x-none"/>
        </w:rPr>
      </w:pPr>
      <w:r w:rsidRPr="00BC4F10">
        <w:rPr>
          <w:b/>
          <w:u w:val="single"/>
        </w:rPr>
        <w:t>Punctul 9.</w:t>
      </w:r>
      <w:r w:rsidRPr="00BC4F10">
        <w:rPr>
          <w:u w:val="single"/>
        </w:rPr>
        <w:t xml:space="preserve"> </w:t>
      </w:r>
      <w:r w:rsidRPr="007D5676">
        <w:rPr>
          <w:rFonts w:eastAsia="Times New Roman"/>
          <w:b/>
          <w:color w:val="000000"/>
          <w:szCs w:val="20"/>
          <w:lang w:eastAsia="x-none"/>
        </w:rPr>
        <w:t>Proiect de hotăr</w:t>
      </w:r>
      <w:r>
        <w:rPr>
          <w:rFonts w:eastAsia="Times New Roman"/>
          <w:b/>
          <w:color w:val="000000"/>
          <w:szCs w:val="20"/>
          <w:lang w:eastAsia="x-none"/>
        </w:rPr>
        <w:t>âre  privind aprobarea P.U.D./P.U.</w:t>
      </w:r>
      <w:r w:rsidRPr="007D5676">
        <w:rPr>
          <w:rFonts w:eastAsia="Times New Roman"/>
          <w:b/>
          <w:color w:val="000000"/>
          <w:szCs w:val="20"/>
          <w:lang w:eastAsia="x-none"/>
        </w:rPr>
        <w:t>Z. în vederea extinderii Halei de producție componente auto</w:t>
      </w:r>
      <w:r>
        <w:rPr>
          <w:rFonts w:eastAsia="Times New Roman"/>
          <w:b/>
          <w:color w:val="000000"/>
          <w:szCs w:val="20"/>
          <w:lang w:eastAsia="x-none"/>
        </w:rPr>
        <w:t xml:space="preserve"> </w:t>
      </w:r>
      <w:r w:rsidRPr="007D5676">
        <w:rPr>
          <w:rFonts w:eastAsia="Times New Roman"/>
          <w:b/>
          <w:color w:val="000000"/>
          <w:szCs w:val="20"/>
          <w:lang w:eastAsia="x-none"/>
        </w:rPr>
        <w:t>-</w:t>
      </w:r>
      <w:r>
        <w:rPr>
          <w:rFonts w:eastAsia="Times New Roman"/>
          <w:b/>
          <w:color w:val="000000"/>
          <w:szCs w:val="20"/>
          <w:lang w:eastAsia="x-none"/>
        </w:rPr>
        <w:t xml:space="preserve"> </w:t>
      </w:r>
      <w:r w:rsidRPr="007D5676">
        <w:rPr>
          <w:rFonts w:eastAsia="Times New Roman"/>
          <w:b/>
          <w:color w:val="000000"/>
          <w:szCs w:val="20"/>
          <w:lang w:eastAsia="x-none"/>
        </w:rPr>
        <w:t xml:space="preserve">Etapa 1 și 2, </w:t>
      </w:r>
      <w:r>
        <w:rPr>
          <w:rFonts w:eastAsia="Times New Roman"/>
          <w:b/>
          <w:color w:val="000000"/>
          <w:szCs w:val="20"/>
          <w:lang w:eastAsia="x-none"/>
        </w:rPr>
        <w:t>Strada Henri Coandă, N</w:t>
      </w:r>
      <w:r w:rsidRPr="007D5676">
        <w:rPr>
          <w:rFonts w:eastAsia="Times New Roman"/>
          <w:b/>
          <w:color w:val="000000"/>
          <w:szCs w:val="20"/>
          <w:lang w:eastAsia="x-none"/>
        </w:rPr>
        <w:t xml:space="preserve">r. 4, proprietatea beneficiarului S.C. </w:t>
      </w:r>
      <w:proofErr w:type="spellStart"/>
      <w:r w:rsidRPr="007D5676">
        <w:rPr>
          <w:rFonts w:eastAsia="Times New Roman"/>
          <w:b/>
          <w:color w:val="000000"/>
          <w:szCs w:val="20"/>
          <w:lang w:eastAsia="x-none"/>
        </w:rPr>
        <w:t>Fujikura</w:t>
      </w:r>
      <w:proofErr w:type="spellEnd"/>
      <w:r w:rsidRPr="007D5676">
        <w:rPr>
          <w:rFonts w:eastAsia="Times New Roman"/>
          <w:b/>
          <w:color w:val="000000"/>
          <w:szCs w:val="20"/>
          <w:lang w:eastAsia="x-none"/>
        </w:rPr>
        <w:t xml:space="preserve"> </w:t>
      </w:r>
      <w:proofErr w:type="spellStart"/>
      <w:r w:rsidRPr="007D5676">
        <w:rPr>
          <w:rFonts w:eastAsia="Times New Roman"/>
          <w:b/>
          <w:color w:val="000000"/>
          <w:szCs w:val="20"/>
          <w:lang w:eastAsia="x-none"/>
        </w:rPr>
        <w:t>Automotive</w:t>
      </w:r>
      <w:proofErr w:type="spellEnd"/>
      <w:r w:rsidRPr="007D5676">
        <w:rPr>
          <w:rFonts w:eastAsia="Times New Roman"/>
          <w:b/>
          <w:color w:val="000000"/>
          <w:szCs w:val="20"/>
          <w:lang w:eastAsia="x-none"/>
        </w:rPr>
        <w:t xml:space="preserve"> Romania S.R.L.</w:t>
      </w:r>
    </w:p>
    <w:p w:rsidR="00BC4F10" w:rsidRPr="00BC4F10" w:rsidRDefault="00BC4F10" w:rsidP="00BC4F10">
      <w:pPr>
        <w:pStyle w:val="Listparagraf"/>
        <w:spacing w:after="200"/>
        <w:ind w:left="0" w:firstLine="426"/>
        <w:rPr>
          <w:rFonts w:eastAsia="Times New Roman"/>
          <w:color w:val="000000"/>
          <w:szCs w:val="20"/>
          <w:lang w:eastAsia="x-none"/>
        </w:rPr>
      </w:pPr>
      <w:r w:rsidRPr="0031390E">
        <w:rPr>
          <w:b/>
          <w:u w:val="single"/>
        </w:rPr>
        <w:t>Domnul Primar Morar Costan</w:t>
      </w:r>
      <w:r>
        <w:rPr>
          <w:b/>
          <w:u w:val="single"/>
        </w:rPr>
        <w:t>:</w:t>
      </w:r>
      <w:r>
        <w:t xml:space="preserve"> propune spore avizare P.U.D./P.U.Z. pentru stabilirea și reglementarea elementelor urbanistice în vederea extinderii </w:t>
      </w:r>
      <w:r w:rsidRPr="007D5676">
        <w:rPr>
          <w:rFonts w:eastAsia="Times New Roman"/>
          <w:b/>
          <w:color w:val="000000"/>
          <w:szCs w:val="20"/>
          <w:lang w:eastAsia="x-none"/>
        </w:rPr>
        <w:t>Halei de producție componente auto</w:t>
      </w:r>
      <w:r>
        <w:rPr>
          <w:rFonts w:eastAsia="Times New Roman"/>
          <w:b/>
          <w:color w:val="000000"/>
          <w:szCs w:val="20"/>
          <w:lang w:eastAsia="x-none"/>
        </w:rPr>
        <w:t xml:space="preserve"> </w:t>
      </w:r>
      <w:r w:rsidRPr="007D5676">
        <w:rPr>
          <w:rFonts w:eastAsia="Times New Roman"/>
          <w:b/>
          <w:color w:val="000000"/>
          <w:szCs w:val="20"/>
          <w:lang w:eastAsia="x-none"/>
        </w:rPr>
        <w:t>-</w:t>
      </w:r>
      <w:r>
        <w:rPr>
          <w:rFonts w:eastAsia="Times New Roman"/>
          <w:b/>
          <w:color w:val="000000"/>
          <w:szCs w:val="20"/>
          <w:lang w:eastAsia="x-none"/>
        </w:rPr>
        <w:t xml:space="preserve"> </w:t>
      </w:r>
      <w:r w:rsidRPr="007D5676">
        <w:rPr>
          <w:rFonts w:eastAsia="Times New Roman"/>
          <w:b/>
          <w:color w:val="000000"/>
          <w:szCs w:val="20"/>
          <w:lang w:eastAsia="x-none"/>
        </w:rPr>
        <w:t xml:space="preserve">Etapa 1 și 2, </w:t>
      </w:r>
      <w:r>
        <w:rPr>
          <w:rFonts w:eastAsia="Times New Roman"/>
          <w:b/>
          <w:color w:val="000000"/>
          <w:szCs w:val="20"/>
          <w:lang w:eastAsia="x-none"/>
        </w:rPr>
        <w:t>Strada Henri Coandă, N</w:t>
      </w:r>
      <w:r w:rsidRPr="007D5676">
        <w:rPr>
          <w:rFonts w:eastAsia="Times New Roman"/>
          <w:b/>
          <w:color w:val="000000"/>
          <w:szCs w:val="20"/>
          <w:lang w:eastAsia="x-none"/>
        </w:rPr>
        <w:t xml:space="preserve">r. 4, proprietatea beneficiarului S.C. </w:t>
      </w:r>
      <w:proofErr w:type="spellStart"/>
      <w:r w:rsidRPr="007D5676">
        <w:rPr>
          <w:rFonts w:eastAsia="Times New Roman"/>
          <w:b/>
          <w:color w:val="000000"/>
          <w:szCs w:val="20"/>
          <w:lang w:eastAsia="x-none"/>
        </w:rPr>
        <w:t>Fujikura</w:t>
      </w:r>
      <w:proofErr w:type="spellEnd"/>
      <w:r w:rsidRPr="007D5676">
        <w:rPr>
          <w:rFonts w:eastAsia="Times New Roman"/>
          <w:b/>
          <w:color w:val="000000"/>
          <w:szCs w:val="20"/>
          <w:lang w:eastAsia="x-none"/>
        </w:rPr>
        <w:t xml:space="preserve"> </w:t>
      </w:r>
      <w:proofErr w:type="spellStart"/>
      <w:r w:rsidRPr="007D5676">
        <w:rPr>
          <w:rFonts w:eastAsia="Times New Roman"/>
          <w:b/>
          <w:color w:val="000000"/>
          <w:szCs w:val="20"/>
          <w:lang w:eastAsia="x-none"/>
        </w:rPr>
        <w:t>Automotive</w:t>
      </w:r>
      <w:proofErr w:type="spellEnd"/>
      <w:r w:rsidRPr="007D5676">
        <w:rPr>
          <w:rFonts w:eastAsia="Times New Roman"/>
          <w:b/>
          <w:color w:val="000000"/>
          <w:szCs w:val="20"/>
          <w:lang w:eastAsia="x-none"/>
        </w:rPr>
        <w:t xml:space="preserve"> Romania S.R.L.</w:t>
      </w:r>
      <w:r>
        <w:rPr>
          <w:rFonts w:eastAsia="Times New Roman"/>
          <w:b/>
          <w:color w:val="000000"/>
          <w:szCs w:val="20"/>
          <w:lang w:eastAsia="x-none"/>
        </w:rPr>
        <w:t xml:space="preserve"> </w:t>
      </w:r>
      <w:r>
        <w:rPr>
          <w:rFonts w:eastAsia="Times New Roman"/>
          <w:color w:val="000000"/>
          <w:szCs w:val="20"/>
          <w:lang w:eastAsia="x-none"/>
        </w:rPr>
        <w:t xml:space="preserve">Terenul este proprietatea beneficiarei  </w:t>
      </w:r>
      <w:r w:rsidRPr="007D5676">
        <w:rPr>
          <w:rFonts w:eastAsia="Times New Roman"/>
          <w:b/>
          <w:color w:val="000000"/>
          <w:szCs w:val="20"/>
          <w:lang w:eastAsia="x-none"/>
        </w:rPr>
        <w:t xml:space="preserve">S.C. </w:t>
      </w:r>
      <w:proofErr w:type="spellStart"/>
      <w:r w:rsidRPr="007D5676">
        <w:rPr>
          <w:rFonts w:eastAsia="Times New Roman"/>
          <w:b/>
          <w:color w:val="000000"/>
          <w:szCs w:val="20"/>
          <w:lang w:eastAsia="x-none"/>
        </w:rPr>
        <w:t>Fujikura</w:t>
      </w:r>
      <w:proofErr w:type="spellEnd"/>
      <w:r w:rsidRPr="007D5676">
        <w:rPr>
          <w:rFonts w:eastAsia="Times New Roman"/>
          <w:b/>
          <w:color w:val="000000"/>
          <w:szCs w:val="20"/>
          <w:lang w:eastAsia="x-none"/>
        </w:rPr>
        <w:t xml:space="preserve"> </w:t>
      </w:r>
      <w:proofErr w:type="spellStart"/>
      <w:r w:rsidRPr="007D5676">
        <w:rPr>
          <w:rFonts w:eastAsia="Times New Roman"/>
          <w:b/>
          <w:color w:val="000000"/>
          <w:szCs w:val="20"/>
          <w:lang w:eastAsia="x-none"/>
        </w:rPr>
        <w:t>Automotive</w:t>
      </w:r>
      <w:proofErr w:type="spellEnd"/>
      <w:r w:rsidRPr="007D5676">
        <w:rPr>
          <w:rFonts w:eastAsia="Times New Roman"/>
          <w:b/>
          <w:color w:val="000000"/>
          <w:szCs w:val="20"/>
          <w:lang w:eastAsia="x-none"/>
        </w:rPr>
        <w:t xml:space="preserve"> Romania S.R.L</w:t>
      </w:r>
      <w:r>
        <w:rPr>
          <w:rFonts w:eastAsia="Times New Roman"/>
          <w:b/>
          <w:color w:val="000000"/>
          <w:szCs w:val="20"/>
          <w:lang w:eastAsia="x-none"/>
        </w:rPr>
        <w:t xml:space="preserve">., </w:t>
      </w:r>
      <w:r>
        <w:rPr>
          <w:rFonts w:eastAsia="Times New Roman"/>
          <w:color w:val="000000"/>
          <w:szCs w:val="20"/>
          <w:lang w:eastAsia="x-none"/>
        </w:rPr>
        <w:t>cu suprafața de 21.500 m.p. și se găsește în intravilanul Municipiului Dej; acest P.U.D. a fost solicitat prin Certificatul de urbanism emis de Pri</w:t>
      </w:r>
      <w:r w:rsidR="008E69F5">
        <w:rPr>
          <w:rFonts w:eastAsia="Times New Roman"/>
          <w:color w:val="000000"/>
          <w:szCs w:val="20"/>
          <w:lang w:eastAsia="x-none"/>
        </w:rPr>
        <w:t>măria Municipiului Dej, la so</w:t>
      </w:r>
      <w:r>
        <w:rPr>
          <w:rFonts w:eastAsia="Times New Roman"/>
          <w:color w:val="000000"/>
          <w:szCs w:val="20"/>
          <w:lang w:eastAsia="x-none"/>
        </w:rPr>
        <w:t>licitarea beneficiarei.</w:t>
      </w:r>
    </w:p>
    <w:p w:rsidR="008E69F5" w:rsidRDefault="008E69F5" w:rsidP="008E69F5">
      <w:pPr>
        <w:pStyle w:val="Listparagraf"/>
        <w:spacing w:after="200"/>
        <w:ind w:left="0" w:firstLine="426"/>
      </w:pPr>
      <w:r>
        <w:rPr>
          <w:lang w:eastAsia="ro-RO"/>
        </w:rPr>
        <w:t xml:space="preserve">Se cere avizul </w:t>
      </w:r>
      <w:r w:rsidRPr="00C11B6E">
        <w:rPr>
          <w:b/>
        </w:rPr>
        <w:t>comisiilor de specialitate</w:t>
      </w:r>
      <w:r>
        <w:rPr>
          <w:lang w:eastAsia="ro-RO"/>
        </w:rPr>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Pr="00224F38">
        <w:rPr>
          <w:b/>
          <w:u w:val="single"/>
        </w:rPr>
        <w:t xml:space="preserve">domnul consilier </w:t>
      </w:r>
      <w:proofErr w:type="spellStart"/>
      <w:r w:rsidRPr="00224F38">
        <w:rPr>
          <w:b/>
          <w:u w:val="single"/>
        </w:rPr>
        <w:t>Federiga</w:t>
      </w:r>
      <w:proofErr w:type="spellEnd"/>
      <w:r w:rsidRPr="00224F38">
        <w:rPr>
          <w:b/>
          <w:u w:val="single"/>
        </w:rPr>
        <w:t xml:space="preserve"> Viorel,</w:t>
      </w:r>
      <w:r>
        <w:t xml:space="preserve"> aviz favorabil;  Comisia pentru activități </w:t>
      </w:r>
      <w:r>
        <w:lastRenderedPageBreak/>
        <w:t xml:space="preserve">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8E69F5" w:rsidRDefault="008E69F5" w:rsidP="008E69F5">
      <w:pPr>
        <w:pStyle w:val="Listparagraf"/>
        <w:spacing w:after="200"/>
        <w:ind w:left="0" w:firstLine="426"/>
      </w:pPr>
      <w:r>
        <w:rPr>
          <w:lang w:eastAsia="ro-RO"/>
        </w:rPr>
        <w:t xml:space="preserve">Nefiind alte discuții, proiectul este votat cu </w:t>
      </w:r>
      <w:r w:rsidRPr="00C11B6E">
        <w:rPr>
          <w:b/>
        </w:rPr>
        <w:t xml:space="preserve">15 voturi </w:t>
      </w:r>
      <w:r>
        <w:rPr>
          <w:b/>
        </w:rPr>
        <w:t>”</w:t>
      </w:r>
      <w:r w:rsidRPr="00C11B6E">
        <w:rPr>
          <w:b/>
        </w:rPr>
        <w:t>pentru</w:t>
      </w:r>
      <w:r>
        <w:rPr>
          <w:b/>
        </w:rPr>
        <w:t>”</w:t>
      </w:r>
      <w:r>
        <w:t>.</w:t>
      </w:r>
    </w:p>
    <w:p w:rsidR="008E69F5" w:rsidRPr="007D5676" w:rsidRDefault="008E69F5" w:rsidP="008E69F5">
      <w:pPr>
        <w:pStyle w:val="Listparagraf"/>
        <w:spacing w:after="200"/>
        <w:ind w:left="0" w:firstLine="426"/>
        <w:rPr>
          <w:rFonts w:eastAsia="Times New Roman"/>
          <w:b/>
          <w:color w:val="000000"/>
          <w:szCs w:val="20"/>
          <w:lang w:eastAsia="x-none"/>
        </w:rPr>
      </w:pPr>
      <w:r>
        <w:t xml:space="preserve">Se trece la </w:t>
      </w:r>
      <w:r w:rsidRPr="008E69F5">
        <w:rPr>
          <w:b/>
          <w:u w:val="single"/>
        </w:rPr>
        <w:t>Punctul 10.</w:t>
      </w:r>
      <w:r w:rsidRPr="008E69F5">
        <w:rPr>
          <w:rFonts w:eastAsia="Times New Roman"/>
          <w:b/>
          <w:color w:val="000000"/>
          <w:szCs w:val="20"/>
          <w:lang w:eastAsia="x-none"/>
        </w:rPr>
        <w:t xml:space="preserve"> </w:t>
      </w:r>
      <w:r w:rsidRPr="007D5676">
        <w:rPr>
          <w:rFonts w:eastAsia="Times New Roman"/>
          <w:b/>
          <w:color w:val="000000"/>
          <w:szCs w:val="20"/>
          <w:lang w:eastAsia="x-none"/>
        </w:rPr>
        <w:t xml:space="preserve">Proiect de hotărâre privind P.U.D./P.U.Z. în vederea construirii unei locuințe unifamiliale parter în Dej, </w:t>
      </w:r>
      <w:r>
        <w:rPr>
          <w:rFonts w:eastAsia="Times New Roman"/>
          <w:b/>
          <w:color w:val="000000"/>
          <w:szCs w:val="20"/>
          <w:lang w:eastAsia="x-none"/>
        </w:rPr>
        <w:t>Strada Tudor Arghezi, N</w:t>
      </w:r>
      <w:r w:rsidRPr="007D5676">
        <w:rPr>
          <w:rFonts w:eastAsia="Times New Roman"/>
          <w:b/>
          <w:color w:val="000000"/>
          <w:szCs w:val="20"/>
          <w:lang w:eastAsia="x-none"/>
        </w:rPr>
        <w:t xml:space="preserve">r. 26, beneficiar Pocol Olivia </w:t>
      </w:r>
      <w:proofErr w:type="spellStart"/>
      <w:r w:rsidRPr="007D5676">
        <w:rPr>
          <w:rFonts w:eastAsia="Times New Roman"/>
          <w:b/>
          <w:color w:val="000000"/>
          <w:szCs w:val="20"/>
          <w:lang w:eastAsia="x-none"/>
        </w:rPr>
        <w:t>Anicuța</w:t>
      </w:r>
      <w:proofErr w:type="spellEnd"/>
      <w:r w:rsidRPr="007D5676">
        <w:rPr>
          <w:rFonts w:eastAsia="Times New Roman"/>
          <w:b/>
          <w:color w:val="000000"/>
          <w:szCs w:val="20"/>
          <w:lang w:eastAsia="x-none"/>
        </w:rPr>
        <w:t>.</w:t>
      </w:r>
    </w:p>
    <w:p w:rsidR="008E69F5" w:rsidRDefault="008E69F5" w:rsidP="003E4558">
      <w:pPr>
        <w:pStyle w:val="Listparagraf"/>
        <w:spacing w:after="200"/>
        <w:ind w:left="0" w:firstLine="426"/>
        <w:rPr>
          <w:b/>
          <w:u w:val="single"/>
        </w:rPr>
      </w:pPr>
      <w:r w:rsidRPr="0031390E">
        <w:rPr>
          <w:b/>
          <w:u w:val="single"/>
        </w:rPr>
        <w:t>Domnul Primar Morar Costan</w:t>
      </w:r>
      <w:r>
        <w:rPr>
          <w:b/>
          <w:u w:val="single"/>
        </w:rPr>
        <w:t>:</w:t>
      </w:r>
      <w:r w:rsidR="006B459D">
        <w:t xml:space="preserve"> Primăria prin Serviciul Urbanism și Amenajarea Teritoriului propune spre avizare P.U.Z./P.U.D. pentru stabilirea și reglementarea urbanistică în vederea construirii unei locuințe unifamiliale parter în Dej, Strada Tudor Arghezi Nr. 26, la solicitarea beneficiarei </w:t>
      </w:r>
      <w:r w:rsidR="006B459D" w:rsidRPr="00333D0A">
        <w:rPr>
          <w:b/>
        </w:rPr>
        <w:t>POCOL OLIVIA ANICUȚA</w:t>
      </w:r>
      <w:r w:rsidR="00303AF7">
        <w:t>, pe un teren proprietatea beneficiarei, în suprafață de 524 m.p.</w:t>
      </w:r>
    </w:p>
    <w:p w:rsidR="008E69F5" w:rsidRDefault="008E69F5" w:rsidP="008E69F5">
      <w:pPr>
        <w:pStyle w:val="Listparagraf"/>
        <w:spacing w:after="200"/>
        <w:ind w:left="0" w:firstLine="426"/>
      </w:pPr>
      <w:r>
        <w:rPr>
          <w:lang w:eastAsia="ro-RO"/>
        </w:rPr>
        <w:t xml:space="preserve">Se cere avizul </w:t>
      </w:r>
      <w:r w:rsidRPr="00C11B6E">
        <w:rPr>
          <w:b/>
        </w:rPr>
        <w:t>comisiilor de specialitate</w:t>
      </w:r>
      <w:r>
        <w:rPr>
          <w:lang w:eastAsia="ro-RO"/>
        </w:rPr>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Pr="00224F38">
        <w:rPr>
          <w:b/>
          <w:u w:val="single"/>
        </w:rPr>
        <w:t xml:space="preserve">domnul consilier </w:t>
      </w:r>
      <w:proofErr w:type="spellStart"/>
      <w:r w:rsidRPr="00224F38">
        <w:rPr>
          <w:b/>
          <w:u w:val="single"/>
        </w:rPr>
        <w:t>Federiga</w:t>
      </w:r>
      <w:proofErr w:type="spellEnd"/>
      <w:r w:rsidRPr="00224F38">
        <w:rPr>
          <w:b/>
          <w:u w:val="single"/>
        </w:rPr>
        <w:t xml:space="preserve"> Viorel,</w:t>
      </w:r>
      <w:r>
        <w:t xml:space="preserve"> aviz favorabil;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303AF7" w:rsidRDefault="008E69F5" w:rsidP="00303AF7">
      <w:pPr>
        <w:pStyle w:val="Listparagraf"/>
        <w:spacing w:after="200"/>
        <w:ind w:left="0" w:firstLine="426"/>
      </w:pPr>
      <w:r>
        <w:rPr>
          <w:lang w:eastAsia="ro-RO"/>
        </w:rPr>
        <w:t xml:space="preserve">Nefiind alte discuții, proiectul este votat cu </w:t>
      </w:r>
      <w:r w:rsidRPr="00C11B6E">
        <w:rPr>
          <w:b/>
        </w:rPr>
        <w:t xml:space="preserve">15 voturi </w:t>
      </w:r>
      <w:r>
        <w:rPr>
          <w:b/>
        </w:rPr>
        <w:t>”</w:t>
      </w:r>
      <w:r w:rsidRPr="00C11B6E">
        <w:rPr>
          <w:b/>
        </w:rPr>
        <w:t>pentru</w:t>
      </w:r>
      <w:r>
        <w:rPr>
          <w:b/>
        </w:rPr>
        <w:t>”</w:t>
      </w:r>
      <w:r>
        <w:t>.</w:t>
      </w:r>
    </w:p>
    <w:p w:rsidR="00303AF7" w:rsidRPr="007D5676" w:rsidRDefault="00303AF7" w:rsidP="00303AF7">
      <w:pPr>
        <w:pStyle w:val="Listparagraf"/>
        <w:spacing w:after="200"/>
        <w:ind w:left="0" w:firstLine="426"/>
        <w:rPr>
          <w:rFonts w:eastAsia="Times New Roman"/>
          <w:b/>
          <w:color w:val="000000"/>
          <w:szCs w:val="20"/>
          <w:lang w:eastAsia="x-none"/>
        </w:rPr>
      </w:pPr>
      <w:r>
        <w:rPr>
          <w:b/>
          <w:u w:val="single"/>
        </w:rPr>
        <w:t xml:space="preserve">Punctul 11. </w:t>
      </w:r>
      <w:r w:rsidRPr="007D5676">
        <w:rPr>
          <w:rFonts w:eastAsia="Times New Roman"/>
          <w:b/>
          <w:color w:val="000000"/>
          <w:szCs w:val="20"/>
          <w:lang w:eastAsia="x-none"/>
        </w:rPr>
        <w:t>Proiect d</w:t>
      </w:r>
      <w:r>
        <w:rPr>
          <w:rFonts w:eastAsia="Times New Roman"/>
          <w:b/>
          <w:color w:val="000000"/>
          <w:szCs w:val="20"/>
          <w:lang w:eastAsia="x-none"/>
        </w:rPr>
        <w:t>e hotărâre privind aprobarea P.U.</w:t>
      </w:r>
      <w:r w:rsidRPr="007D5676">
        <w:rPr>
          <w:rFonts w:eastAsia="Times New Roman"/>
          <w:b/>
          <w:color w:val="000000"/>
          <w:szCs w:val="20"/>
          <w:lang w:eastAsia="x-none"/>
        </w:rPr>
        <w:t xml:space="preserve">D. în vederea realizării obiectivului </w:t>
      </w:r>
      <w:r w:rsidRPr="004434B4">
        <w:rPr>
          <w:rFonts w:eastAsia="Times New Roman"/>
          <w:b/>
          <w:color w:val="000000"/>
          <w:szCs w:val="20"/>
          <w:lang w:eastAsia="x-none"/>
        </w:rPr>
        <w:t>“Baz</w:t>
      </w:r>
      <w:r w:rsidRPr="007D5676">
        <w:rPr>
          <w:rFonts w:eastAsia="Times New Roman"/>
          <w:b/>
          <w:color w:val="000000"/>
          <w:szCs w:val="20"/>
          <w:lang w:eastAsia="x-none"/>
        </w:rPr>
        <w:t>ă sportivă</w:t>
      </w:r>
      <w:r w:rsidRPr="004434B4">
        <w:rPr>
          <w:rFonts w:eastAsia="Times New Roman"/>
          <w:b/>
          <w:color w:val="000000"/>
          <w:szCs w:val="20"/>
          <w:lang w:eastAsia="x-none"/>
        </w:rPr>
        <w:t xml:space="preserve">” </w:t>
      </w:r>
      <w:r w:rsidRPr="007D5676">
        <w:rPr>
          <w:rFonts w:eastAsia="Times New Roman"/>
          <w:b/>
          <w:color w:val="000000"/>
          <w:szCs w:val="20"/>
          <w:lang w:eastAsia="x-none"/>
        </w:rPr>
        <w:t xml:space="preserve">în Dej, </w:t>
      </w:r>
      <w:r>
        <w:rPr>
          <w:rFonts w:eastAsia="Times New Roman"/>
          <w:b/>
          <w:color w:val="000000"/>
          <w:szCs w:val="20"/>
          <w:lang w:eastAsia="x-none"/>
        </w:rPr>
        <w:t>Strada Slatinei, N</w:t>
      </w:r>
      <w:r w:rsidRPr="007D5676">
        <w:rPr>
          <w:rFonts w:eastAsia="Times New Roman"/>
          <w:b/>
          <w:color w:val="000000"/>
          <w:szCs w:val="20"/>
          <w:lang w:eastAsia="x-none"/>
        </w:rPr>
        <w:t>r.</w:t>
      </w:r>
      <w:r>
        <w:rPr>
          <w:rFonts w:eastAsia="Times New Roman"/>
          <w:b/>
          <w:color w:val="000000"/>
          <w:szCs w:val="20"/>
          <w:lang w:eastAsia="x-none"/>
        </w:rPr>
        <w:t xml:space="preserve"> </w:t>
      </w:r>
      <w:r w:rsidRPr="007D5676">
        <w:rPr>
          <w:rFonts w:eastAsia="Times New Roman"/>
          <w:b/>
          <w:color w:val="000000"/>
          <w:szCs w:val="20"/>
          <w:lang w:eastAsia="x-none"/>
        </w:rPr>
        <w:t>17, beneficiar Sabău Claudiu Narcis și Anca Ioana.</w:t>
      </w:r>
    </w:p>
    <w:p w:rsidR="008E69F5" w:rsidRPr="00303AF7" w:rsidRDefault="00303AF7" w:rsidP="003E4558">
      <w:pPr>
        <w:pStyle w:val="Listparagraf"/>
        <w:spacing w:after="200"/>
        <w:ind w:left="0" w:firstLine="426"/>
      </w:pPr>
      <w:r w:rsidRPr="0031390E">
        <w:rPr>
          <w:b/>
          <w:u w:val="single"/>
        </w:rPr>
        <w:t>Domnul Primar Morar Costan</w:t>
      </w:r>
      <w:r>
        <w:rPr>
          <w:b/>
          <w:u w:val="single"/>
        </w:rPr>
        <w:t>:</w:t>
      </w:r>
      <w:r>
        <w:t xml:space="preserve"> Primăria prin Serviciul Urbanism și Amenajarea Teritoriului propune spre avizare P.U.D. pentru stabilirea și reglementarea urbanistică în vederea construirii Bază sportivă în Dej, Strada Slatinei Nr. 17, la solicitarea beneficiarului </w:t>
      </w:r>
      <w:r w:rsidRPr="00333D0A">
        <w:rPr>
          <w:b/>
        </w:rPr>
        <w:t>SABĂU CLUDIU NARCIS</w:t>
      </w:r>
      <w:r>
        <w:t xml:space="preserve"> și </w:t>
      </w:r>
      <w:r w:rsidRPr="00333D0A">
        <w:rPr>
          <w:b/>
        </w:rPr>
        <w:t>ANCA IOANA</w:t>
      </w:r>
      <w:r>
        <w:t xml:space="preserve">, pe un teren proprietatea beneficiarului. Terenul care face obiectul construcției se găsește în intravilanului Municipiului Dej, subzona spațiilor verzi, păduri și plantații forestiere de protecție a versanților, în care autorizarea construcțiilor este posibilă pe baza unui plan </w:t>
      </w:r>
      <w:proofErr w:type="spellStart"/>
      <w:r>
        <w:t>urbanisric</w:t>
      </w:r>
      <w:proofErr w:type="spellEnd"/>
      <w:r>
        <w:t xml:space="preserve"> special elaborat pentru acest teritoriu.</w:t>
      </w:r>
    </w:p>
    <w:p w:rsidR="00303AF7" w:rsidRDefault="00303AF7" w:rsidP="00303AF7">
      <w:pPr>
        <w:pStyle w:val="Listparagraf"/>
        <w:spacing w:after="200"/>
        <w:ind w:left="0" w:firstLine="426"/>
      </w:pPr>
      <w:r>
        <w:rPr>
          <w:lang w:eastAsia="ro-RO"/>
        </w:rPr>
        <w:t xml:space="preserve">Se cere avizul </w:t>
      </w:r>
      <w:r w:rsidRPr="00C11B6E">
        <w:rPr>
          <w:b/>
        </w:rPr>
        <w:t>comisiilor de specialitate</w:t>
      </w:r>
      <w:r>
        <w:rPr>
          <w:lang w:eastAsia="ro-RO"/>
        </w:rPr>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Pr="00224F38">
        <w:rPr>
          <w:b/>
          <w:u w:val="single"/>
        </w:rPr>
        <w:t xml:space="preserve">domnul consilier </w:t>
      </w:r>
      <w:proofErr w:type="spellStart"/>
      <w:r w:rsidRPr="00224F38">
        <w:rPr>
          <w:b/>
          <w:u w:val="single"/>
        </w:rPr>
        <w:t>Federiga</w:t>
      </w:r>
      <w:proofErr w:type="spellEnd"/>
      <w:r w:rsidRPr="00224F38">
        <w:rPr>
          <w:b/>
          <w:u w:val="single"/>
        </w:rPr>
        <w:t xml:space="preserve"> Viorel,</w:t>
      </w:r>
      <w:r>
        <w:t xml:space="preserve"> aviz favorabil;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303AF7" w:rsidRDefault="00303AF7" w:rsidP="00303AF7">
      <w:pPr>
        <w:pStyle w:val="Listparagraf"/>
        <w:spacing w:after="200"/>
        <w:ind w:left="0" w:firstLine="426"/>
      </w:pPr>
      <w:r>
        <w:rPr>
          <w:lang w:eastAsia="ro-RO"/>
        </w:rPr>
        <w:t xml:space="preserve">Nefiind alte discuții, proiectul este votat cu </w:t>
      </w:r>
      <w:r w:rsidRPr="00C11B6E">
        <w:rPr>
          <w:b/>
        </w:rPr>
        <w:t xml:space="preserve">15 voturi </w:t>
      </w:r>
      <w:r>
        <w:rPr>
          <w:b/>
        </w:rPr>
        <w:t>”</w:t>
      </w:r>
      <w:r w:rsidRPr="00C11B6E">
        <w:rPr>
          <w:b/>
        </w:rPr>
        <w:t>pentru</w:t>
      </w:r>
      <w:r>
        <w:rPr>
          <w:b/>
        </w:rPr>
        <w:t>”</w:t>
      </w:r>
      <w:r>
        <w:t>.</w:t>
      </w:r>
    </w:p>
    <w:p w:rsidR="00303AF7" w:rsidRPr="007D5676" w:rsidRDefault="00303AF7" w:rsidP="00303AF7">
      <w:pPr>
        <w:pStyle w:val="Listparagraf"/>
        <w:spacing w:after="200"/>
        <w:ind w:left="0" w:firstLine="426"/>
        <w:rPr>
          <w:rFonts w:eastAsia="Times New Roman"/>
          <w:b/>
          <w:color w:val="000000"/>
          <w:szCs w:val="20"/>
          <w:lang w:eastAsia="x-none"/>
        </w:rPr>
      </w:pPr>
      <w:r w:rsidRPr="00303AF7">
        <w:t>Se</w:t>
      </w:r>
      <w:r>
        <w:t xml:space="preserve"> trece la </w:t>
      </w:r>
      <w:r w:rsidRPr="00303AF7">
        <w:rPr>
          <w:b/>
          <w:u w:val="single"/>
        </w:rPr>
        <w:t>Punctul 12.</w:t>
      </w:r>
      <w:r>
        <w:rPr>
          <w:b/>
          <w:u w:val="single"/>
        </w:rPr>
        <w:t xml:space="preserve"> </w:t>
      </w:r>
      <w:r w:rsidRPr="007D5676">
        <w:rPr>
          <w:rFonts w:eastAsia="Times New Roman"/>
          <w:b/>
          <w:color w:val="000000"/>
          <w:szCs w:val="20"/>
          <w:lang w:eastAsia="x-none"/>
        </w:rPr>
        <w:t>Proiect de hotărâre privind diminuarea suprafeței de la 1</w:t>
      </w:r>
      <w:r>
        <w:rPr>
          <w:rFonts w:eastAsia="Times New Roman"/>
          <w:b/>
          <w:color w:val="000000"/>
          <w:szCs w:val="20"/>
          <w:lang w:eastAsia="x-none"/>
        </w:rPr>
        <w:t>.</w:t>
      </w:r>
      <w:r w:rsidRPr="007D5676">
        <w:rPr>
          <w:rFonts w:eastAsia="Times New Roman"/>
          <w:b/>
          <w:color w:val="000000"/>
          <w:szCs w:val="20"/>
          <w:lang w:eastAsia="x-none"/>
        </w:rPr>
        <w:t>249 m</w:t>
      </w:r>
      <w:r>
        <w:rPr>
          <w:rFonts w:eastAsia="Times New Roman"/>
          <w:b/>
          <w:color w:val="000000"/>
          <w:szCs w:val="20"/>
          <w:lang w:eastAsia="x-none"/>
        </w:rPr>
        <w:t>.</w:t>
      </w:r>
      <w:r w:rsidRPr="007D5676">
        <w:rPr>
          <w:rFonts w:eastAsia="Times New Roman"/>
          <w:b/>
          <w:color w:val="000000"/>
          <w:szCs w:val="20"/>
          <w:lang w:eastAsia="x-none"/>
        </w:rPr>
        <w:t>p</w:t>
      </w:r>
      <w:r>
        <w:rPr>
          <w:rFonts w:eastAsia="Times New Roman"/>
          <w:b/>
          <w:color w:val="000000"/>
          <w:szCs w:val="20"/>
          <w:lang w:eastAsia="x-none"/>
        </w:rPr>
        <w:t>. existentă în C.F. Nr. 50926 cu N</w:t>
      </w:r>
      <w:r w:rsidRPr="007D5676">
        <w:rPr>
          <w:rFonts w:eastAsia="Times New Roman"/>
          <w:b/>
          <w:color w:val="000000"/>
          <w:szCs w:val="20"/>
          <w:lang w:eastAsia="x-none"/>
        </w:rPr>
        <w:t>r. topo 372/1/2  la 933 m</w:t>
      </w:r>
      <w:r>
        <w:rPr>
          <w:rFonts w:eastAsia="Times New Roman"/>
          <w:b/>
          <w:color w:val="000000"/>
          <w:szCs w:val="20"/>
          <w:lang w:eastAsia="x-none"/>
        </w:rPr>
        <w:t>.</w:t>
      </w:r>
      <w:r w:rsidRPr="007D5676">
        <w:rPr>
          <w:rFonts w:eastAsia="Times New Roman"/>
          <w:b/>
          <w:color w:val="000000"/>
          <w:szCs w:val="20"/>
          <w:lang w:eastAsia="x-none"/>
        </w:rPr>
        <w:t>p</w:t>
      </w:r>
      <w:r>
        <w:rPr>
          <w:rFonts w:eastAsia="Times New Roman"/>
          <w:b/>
          <w:color w:val="000000"/>
          <w:szCs w:val="20"/>
          <w:lang w:eastAsia="x-none"/>
        </w:rPr>
        <w:t>.</w:t>
      </w:r>
      <w:r w:rsidRPr="007D5676">
        <w:rPr>
          <w:rFonts w:eastAsia="Times New Roman"/>
          <w:b/>
          <w:color w:val="000000"/>
          <w:szCs w:val="20"/>
          <w:lang w:eastAsia="x-none"/>
        </w:rPr>
        <w:t xml:space="preserve"> existentă în teren, pentru imobilul situat în Municipiul Dej, </w:t>
      </w:r>
      <w:r>
        <w:rPr>
          <w:rFonts w:eastAsia="Times New Roman"/>
          <w:b/>
          <w:color w:val="000000"/>
          <w:szCs w:val="20"/>
          <w:lang w:eastAsia="x-none"/>
        </w:rPr>
        <w:t>Strada Merilor, N</w:t>
      </w:r>
      <w:r w:rsidRPr="007D5676">
        <w:rPr>
          <w:rFonts w:eastAsia="Times New Roman"/>
          <w:b/>
          <w:color w:val="000000"/>
          <w:szCs w:val="20"/>
          <w:lang w:eastAsia="x-none"/>
        </w:rPr>
        <w:t>r. 17.</w:t>
      </w:r>
    </w:p>
    <w:p w:rsidR="008E69F5" w:rsidRPr="00303AF7" w:rsidRDefault="00303AF7" w:rsidP="003E4558">
      <w:pPr>
        <w:pStyle w:val="Listparagraf"/>
        <w:spacing w:after="200"/>
        <w:ind w:left="0" w:firstLine="426"/>
      </w:pPr>
      <w:r w:rsidRPr="0031390E">
        <w:rPr>
          <w:b/>
          <w:u w:val="single"/>
        </w:rPr>
        <w:t>Domnul Primar Morar Costan</w:t>
      </w:r>
      <w:r>
        <w:rPr>
          <w:b/>
          <w:u w:val="single"/>
        </w:rPr>
        <w:t>:</w:t>
      </w:r>
      <w:r>
        <w:t xml:space="preserve"> propune ca având în vedere documentația cadastrală depusă să se aprobe diminuarea suprafeței de 1.249 m.p., în suprafață de 933 m.p., rezultată în urma măsurătorilor în teren. Această documentație este necesară datorită neconcordanțelor între situația </w:t>
      </w:r>
      <w:r w:rsidR="00114D68">
        <w:t>existentă</w:t>
      </w:r>
      <w:r>
        <w:t xml:space="preserve"> în Cartea Funciară</w:t>
      </w:r>
      <w:r w:rsidR="00114D68">
        <w:t>, iar imobilul înscris , cu suprafața de 933 m.p., proprietar fiind Municipiul Dej, în cotă de 1/1 parte.</w:t>
      </w:r>
      <w:r>
        <w:t xml:space="preserve"> </w:t>
      </w:r>
    </w:p>
    <w:p w:rsidR="00114D68" w:rsidRDefault="00114D68" w:rsidP="00114D68">
      <w:pPr>
        <w:pStyle w:val="Listparagraf"/>
        <w:spacing w:after="200"/>
        <w:ind w:left="0" w:firstLine="426"/>
      </w:pPr>
      <w:r>
        <w:rPr>
          <w:lang w:eastAsia="ro-RO"/>
        </w:rPr>
        <w:lastRenderedPageBreak/>
        <w:t xml:space="preserve">Se cere avizul </w:t>
      </w:r>
      <w:r w:rsidRPr="00C11B6E">
        <w:rPr>
          <w:b/>
        </w:rPr>
        <w:t>comisiilor de specialitate</w:t>
      </w:r>
      <w:r>
        <w:rPr>
          <w:lang w:eastAsia="ro-RO"/>
        </w:rPr>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Pr="00224F38">
        <w:rPr>
          <w:b/>
          <w:u w:val="single"/>
        </w:rPr>
        <w:t xml:space="preserve">domnul consilier </w:t>
      </w:r>
      <w:proofErr w:type="spellStart"/>
      <w:r w:rsidRPr="00224F38">
        <w:rPr>
          <w:b/>
          <w:u w:val="single"/>
        </w:rPr>
        <w:t>Federiga</w:t>
      </w:r>
      <w:proofErr w:type="spellEnd"/>
      <w:r w:rsidRPr="00224F38">
        <w:rPr>
          <w:b/>
          <w:u w:val="single"/>
        </w:rPr>
        <w:t xml:space="preserve"> Viorel,</w:t>
      </w:r>
      <w:r>
        <w:t xml:space="preserve"> aviz favorabil, </w:t>
      </w:r>
      <w:r w:rsidRPr="00114D68">
        <w:rPr>
          <w:b/>
        </w:rPr>
        <w:t>cu mențiunea</w:t>
      </w:r>
      <w:r>
        <w:t xml:space="preserve"> să se introducă la dosar și un Plan de încadrare în zonă;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114D68" w:rsidRPr="00114D68" w:rsidRDefault="00114D68" w:rsidP="00114D68">
      <w:pPr>
        <w:pStyle w:val="Listparagraf"/>
        <w:spacing w:after="200"/>
        <w:ind w:left="0" w:firstLine="426"/>
        <w:rPr>
          <w:b/>
        </w:rPr>
      </w:pPr>
      <w:r>
        <w:rPr>
          <w:lang w:eastAsia="ro-RO"/>
        </w:rPr>
        <w:t xml:space="preserve">Nefiind alte discuții, proiectul este votat cu </w:t>
      </w:r>
      <w:r>
        <w:rPr>
          <w:b/>
        </w:rPr>
        <w:t>14</w:t>
      </w:r>
      <w:r w:rsidRPr="00C11B6E">
        <w:rPr>
          <w:b/>
        </w:rPr>
        <w:t xml:space="preserve"> voturi </w:t>
      </w:r>
      <w:r>
        <w:rPr>
          <w:b/>
        </w:rPr>
        <w:t>”</w:t>
      </w:r>
      <w:r w:rsidRPr="00C11B6E">
        <w:rPr>
          <w:b/>
        </w:rPr>
        <w:t>pentru</w:t>
      </w:r>
      <w:r>
        <w:rPr>
          <w:b/>
        </w:rPr>
        <w:t>”</w:t>
      </w:r>
      <w:r>
        <w:t xml:space="preserve">, </w:t>
      </w:r>
      <w:r w:rsidRPr="00114D68">
        <w:rPr>
          <w:b/>
        </w:rPr>
        <w:t xml:space="preserve">o </w:t>
      </w:r>
      <w:r>
        <w:rPr>
          <w:b/>
        </w:rPr>
        <w:t>”</w:t>
      </w:r>
      <w:r w:rsidRPr="00114D68">
        <w:rPr>
          <w:b/>
        </w:rPr>
        <w:t>abținere</w:t>
      </w:r>
      <w:r>
        <w:rPr>
          <w:b/>
        </w:rPr>
        <w:t>”</w:t>
      </w:r>
      <w:r w:rsidRPr="00114D68">
        <w:rPr>
          <w:b/>
        </w:rPr>
        <w:t xml:space="preserve">. </w:t>
      </w:r>
    </w:p>
    <w:p w:rsidR="00114D68" w:rsidRPr="007D5676" w:rsidRDefault="00114D68" w:rsidP="00114D68">
      <w:pPr>
        <w:pStyle w:val="Listparagraf"/>
        <w:spacing w:after="200"/>
        <w:ind w:left="0" w:firstLine="426"/>
        <w:rPr>
          <w:rFonts w:eastAsia="Times New Roman"/>
          <w:b/>
          <w:color w:val="000000"/>
          <w:szCs w:val="20"/>
          <w:lang w:eastAsia="x-none"/>
        </w:rPr>
      </w:pPr>
      <w:r>
        <w:rPr>
          <w:b/>
          <w:u w:val="single"/>
        </w:rPr>
        <w:t xml:space="preserve">Punctul 13. </w:t>
      </w:r>
      <w:r w:rsidRPr="007D5676">
        <w:rPr>
          <w:rFonts w:eastAsia="Times New Roman"/>
          <w:b/>
          <w:color w:val="000000"/>
          <w:szCs w:val="20"/>
          <w:lang w:eastAsia="x-none"/>
        </w:rPr>
        <w:t>Proiect d</w:t>
      </w:r>
      <w:r>
        <w:rPr>
          <w:rFonts w:eastAsia="Times New Roman"/>
          <w:b/>
          <w:color w:val="000000"/>
          <w:szCs w:val="20"/>
          <w:lang w:eastAsia="x-none"/>
        </w:rPr>
        <w:t>e hotărâre privind modificarea Anexei N</w:t>
      </w:r>
      <w:r w:rsidRPr="007D5676">
        <w:rPr>
          <w:rFonts w:eastAsia="Times New Roman"/>
          <w:b/>
          <w:color w:val="000000"/>
          <w:szCs w:val="20"/>
          <w:lang w:eastAsia="x-none"/>
        </w:rPr>
        <w:t xml:space="preserve">r. II </w:t>
      </w:r>
      <w:r>
        <w:rPr>
          <w:rFonts w:eastAsia="Times New Roman"/>
          <w:b/>
          <w:color w:val="000000"/>
          <w:szCs w:val="20"/>
          <w:lang w:eastAsia="x-none"/>
        </w:rPr>
        <w:t>a</w:t>
      </w:r>
      <w:r w:rsidRPr="007D5676">
        <w:rPr>
          <w:rFonts w:eastAsia="Times New Roman"/>
          <w:b/>
          <w:color w:val="000000"/>
          <w:szCs w:val="20"/>
          <w:lang w:eastAsia="x-none"/>
        </w:rPr>
        <w:t xml:space="preserve"> H</w:t>
      </w:r>
      <w:r>
        <w:rPr>
          <w:rFonts w:eastAsia="Times New Roman"/>
          <w:b/>
          <w:color w:val="000000"/>
          <w:szCs w:val="20"/>
          <w:lang w:eastAsia="x-none"/>
        </w:rPr>
        <w:t xml:space="preserve">otărârii </w:t>
      </w:r>
      <w:r w:rsidRPr="007D5676">
        <w:rPr>
          <w:rFonts w:eastAsia="Times New Roman"/>
          <w:b/>
          <w:color w:val="000000"/>
          <w:szCs w:val="20"/>
          <w:lang w:eastAsia="x-none"/>
        </w:rPr>
        <w:t>C</w:t>
      </w:r>
      <w:r>
        <w:rPr>
          <w:rFonts w:eastAsia="Times New Roman"/>
          <w:b/>
          <w:color w:val="000000"/>
          <w:szCs w:val="20"/>
          <w:lang w:eastAsia="x-none"/>
        </w:rPr>
        <w:t xml:space="preserve">onsiliului </w:t>
      </w:r>
      <w:r w:rsidRPr="007D5676">
        <w:rPr>
          <w:rFonts w:eastAsia="Times New Roman"/>
          <w:b/>
          <w:color w:val="000000"/>
          <w:szCs w:val="20"/>
          <w:lang w:eastAsia="x-none"/>
        </w:rPr>
        <w:t>L</w:t>
      </w:r>
      <w:r>
        <w:rPr>
          <w:rFonts w:eastAsia="Times New Roman"/>
          <w:b/>
          <w:color w:val="000000"/>
          <w:szCs w:val="20"/>
          <w:lang w:eastAsia="x-none"/>
        </w:rPr>
        <w:t>ocal N</w:t>
      </w:r>
      <w:r w:rsidRPr="007D5676">
        <w:rPr>
          <w:rFonts w:eastAsia="Times New Roman"/>
          <w:b/>
          <w:color w:val="000000"/>
          <w:szCs w:val="20"/>
          <w:lang w:eastAsia="x-none"/>
        </w:rPr>
        <w:t xml:space="preserve">r. 99 din 21 noiembrie 2013. </w:t>
      </w:r>
    </w:p>
    <w:p w:rsidR="008E69F5" w:rsidRPr="00114D68" w:rsidRDefault="00114D68" w:rsidP="003E4558">
      <w:pPr>
        <w:pStyle w:val="Listparagraf"/>
        <w:spacing w:after="200"/>
        <w:ind w:left="0" w:firstLine="426"/>
      </w:pPr>
      <w:r w:rsidRPr="0031390E">
        <w:rPr>
          <w:b/>
          <w:u w:val="single"/>
        </w:rPr>
        <w:t>Domnul Primar Morar Costan</w:t>
      </w:r>
      <w:r>
        <w:rPr>
          <w:b/>
          <w:u w:val="single"/>
        </w:rPr>
        <w:t>:</w:t>
      </w:r>
      <w:r>
        <w:t xml:space="preserve"> </w:t>
      </w:r>
      <w:r w:rsidR="007D3BF5">
        <w:t>proiectul s-a întocmit datorită necesității de transformare a unor posturi din statul de funcții în altele de nivel imediat superior, urmare a examenului de promovare în grade sau trepte profesionale a personalului contractual din cadrul instituției. S-a ținut cont de Hotărârea Guvernului Nr. 286/2011 pentru aprobarea Regulamentului – cadru privind stabilirea principiilor generale de ocupare a unui post vacant și a criteriilor de promovare în grade sau trepte profesionale imediat superioare și de Legea – cadra Nr. 284/2010 privind salarizarea unitară a personalului plătit din fonduri publice.</w:t>
      </w:r>
    </w:p>
    <w:p w:rsidR="007D3BF5" w:rsidRDefault="007D3BF5" w:rsidP="007D3BF5">
      <w:pPr>
        <w:pStyle w:val="Listparagraf"/>
        <w:spacing w:after="200"/>
        <w:ind w:left="0" w:firstLine="426"/>
      </w:pPr>
      <w:r>
        <w:rPr>
          <w:lang w:eastAsia="ro-RO"/>
        </w:rPr>
        <w:t xml:space="preserve">Se cere avizul </w:t>
      </w:r>
      <w:r w:rsidRPr="00C11B6E">
        <w:rPr>
          <w:b/>
        </w:rPr>
        <w:t>comisiilor de specialitate</w:t>
      </w:r>
      <w:r>
        <w:rPr>
          <w:lang w:eastAsia="ro-RO"/>
        </w:rPr>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Pr="00224F38">
        <w:rPr>
          <w:b/>
          <w:u w:val="single"/>
        </w:rPr>
        <w:t xml:space="preserve">domnul consilier </w:t>
      </w:r>
      <w:proofErr w:type="spellStart"/>
      <w:r w:rsidRPr="00224F38">
        <w:rPr>
          <w:b/>
          <w:u w:val="single"/>
        </w:rPr>
        <w:t>Federiga</w:t>
      </w:r>
      <w:proofErr w:type="spellEnd"/>
      <w:r w:rsidRPr="00224F38">
        <w:rPr>
          <w:b/>
          <w:u w:val="single"/>
        </w:rPr>
        <w:t xml:space="preserve"> Viorel,</w:t>
      </w:r>
      <w:r>
        <w:t xml:space="preserve"> aviz favorabil;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7D3BF5" w:rsidRDefault="007D3BF5" w:rsidP="007D3BF5">
      <w:pPr>
        <w:pStyle w:val="Listparagraf"/>
        <w:spacing w:after="200"/>
        <w:ind w:left="0" w:firstLine="426"/>
        <w:rPr>
          <w:b/>
        </w:rPr>
      </w:pPr>
      <w:r>
        <w:rPr>
          <w:lang w:eastAsia="ro-RO"/>
        </w:rPr>
        <w:t xml:space="preserve">Nefiind alte discuții, proiectul este votat cu </w:t>
      </w:r>
      <w:r>
        <w:rPr>
          <w:b/>
        </w:rPr>
        <w:t>15</w:t>
      </w:r>
      <w:r w:rsidRPr="00C11B6E">
        <w:rPr>
          <w:b/>
        </w:rPr>
        <w:t xml:space="preserve"> voturi </w:t>
      </w:r>
      <w:r>
        <w:rPr>
          <w:b/>
        </w:rPr>
        <w:t>”</w:t>
      </w:r>
      <w:r w:rsidRPr="00C11B6E">
        <w:rPr>
          <w:b/>
        </w:rPr>
        <w:t>pentru</w:t>
      </w:r>
      <w:r>
        <w:rPr>
          <w:b/>
        </w:rPr>
        <w:t>”</w:t>
      </w:r>
      <w:r>
        <w:t>.</w:t>
      </w:r>
      <w:r w:rsidRPr="00114D68">
        <w:rPr>
          <w:b/>
        </w:rPr>
        <w:t xml:space="preserve"> </w:t>
      </w:r>
    </w:p>
    <w:p w:rsidR="007D3BF5" w:rsidRPr="007D5676" w:rsidRDefault="007D3BF5" w:rsidP="007D3BF5">
      <w:pPr>
        <w:pStyle w:val="Listparagraf"/>
        <w:spacing w:after="200"/>
        <w:ind w:left="0" w:firstLine="426"/>
        <w:rPr>
          <w:rFonts w:eastAsia="Times New Roman"/>
          <w:b/>
          <w:color w:val="000000"/>
          <w:szCs w:val="20"/>
          <w:lang w:eastAsia="x-none"/>
        </w:rPr>
      </w:pPr>
      <w:r>
        <w:t xml:space="preserve">Se trece la </w:t>
      </w:r>
      <w:r w:rsidRPr="007D3BF5">
        <w:rPr>
          <w:b/>
          <w:u w:val="single"/>
        </w:rPr>
        <w:t>Punctul 14.</w:t>
      </w:r>
      <w:r>
        <w:rPr>
          <w:b/>
          <w:u w:val="single"/>
        </w:rPr>
        <w:t xml:space="preserve"> </w:t>
      </w:r>
      <w:r w:rsidRPr="007D5676">
        <w:rPr>
          <w:rFonts w:eastAsia="Times New Roman"/>
          <w:b/>
          <w:color w:val="000000"/>
          <w:szCs w:val="20"/>
          <w:lang w:val="x-none" w:eastAsia="x-none"/>
        </w:rPr>
        <w:t xml:space="preserve">Proiect de </w:t>
      </w:r>
      <w:r w:rsidRPr="007D5676">
        <w:rPr>
          <w:rFonts w:eastAsia="Times New Roman"/>
          <w:b/>
          <w:szCs w:val="20"/>
          <w:lang w:val="x-none" w:eastAsia="x-none"/>
        </w:rPr>
        <w:t>hotărâre</w:t>
      </w:r>
      <w:r w:rsidRPr="007D5676">
        <w:rPr>
          <w:rFonts w:eastAsia="Times New Roman"/>
          <w:b/>
          <w:color w:val="000000"/>
          <w:szCs w:val="20"/>
          <w:lang w:val="x-none" w:eastAsia="x-none"/>
        </w:rPr>
        <w:t xml:space="preserve"> privind</w:t>
      </w:r>
      <w:r w:rsidRPr="007D5676">
        <w:rPr>
          <w:rFonts w:eastAsia="Times New Roman"/>
          <w:b/>
          <w:color w:val="000000"/>
          <w:szCs w:val="20"/>
          <w:lang w:eastAsia="x-none"/>
        </w:rPr>
        <w:t xml:space="preserve"> aprobarea acordării alocaţiei de hrană pentru copiii cu cerinţe educaţionale speciale integraţi în învăţământul de masă.</w:t>
      </w:r>
    </w:p>
    <w:p w:rsidR="007D3BF5" w:rsidRPr="007D3BF5" w:rsidRDefault="007D3BF5" w:rsidP="007D3BF5">
      <w:pPr>
        <w:pStyle w:val="Listparagraf"/>
        <w:spacing w:after="200"/>
        <w:ind w:left="0" w:firstLine="426"/>
      </w:pPr>
      <w:r w:rsidRPr="0031390E">
        <w:rPr>
          <w:b/>
          <w:u w:val="single"/>
        </w:rPr>
        <w:t>Domnul Primar Morar Costan</w:t>
      </w:r>
      <w:r>
        <w:rPr>
          <w:b/>
          <w:u w:val="single"/>
        </w:rPr>
        <w:t>:</w:t>
      </w:r>
      <w:r>
        <w:t xml:space="preserve"> Având în vedere cererile care au fost înregistrate la Primăria Municipiului Dej, cu privire la acordarea alocației de hrană pentru copii cu cerințe educaționale speciale, integrați în învățământul de masă, conform Ordinului Nr. 5.</w:t>
      </w:r>
      <w:r w:rsidR="00A842CC">
        <w:t>574/2011, cei care beneficiază de asistență socială standard, constând în asigurarea alocației zilnice de hrană, iar acest drept este asigurat din bugetele locale. În conformitate cu Hotărârea Guvernului Nr. 804/15 octombrie 2014, cuantumul alocației zilnice de hrană a fost majorat la suma de 16,6 lei/zi.</w:t>
      </w:r>
    </w:p>
    <w:p w:rsidR="00A842CC" w:rsidRDefault="00A842CC" w:rsidP="00A842CC">
      <w:pPr>
        <w:pStyle w:val="Listparagraf"/>
        <w:spacing w:after="200"/>
        <w:ind w:left="0" w:firstLine="426"/>
      </w:pPr>
      <w:r>
        <w:rPr>
          <w:lang w:eastAsia="ro-RO"/>
        </w:rPr>
        <w:t xml:space="preserve">Se cere avizul </w:t>
      </w:r>
      <w:r w:rsidRPr="00C11B6E">
        <w:rPr>
          <w:b/>
        </w:rPr>
        <w:t>comisiilor de specialitate</w:t>
      </w:r>
      <w:r>
        <w:rPr>
          <w:lang w:eastAsia="ro-RO"/>
        </w:rPr>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Pr="00224F38">
        <w:rPr>
          <w:b/>
          <w:u w:val="single"/>
        </w:rPr>
        <w:t xml:space="preserve">domnul consilier </w:t>
      </w:r>
      <w:proofErr w:type="spellStart"/>
      <w:r w:rsidRPr="00224F38">
        <w:rPr>
          <w:b/>
          <w:u w:val="single"/>
        </w:rPr>
        <w:t>Federiga</w:t>
      </w:r>
      <w:proofErr w:type="spellEnd"/>
      <w:r w:rsidRPr="00224F38">
        <w:rPr>
          <w:b/>
          <w:u w:val="single"/>
        </w:rPr>
        <w:t xml:space="preserve"> Viorel,</w:t>
      </w:r>
      <w:r>
        <w:t xml:space="preserve"> aviz favorabil;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A842CC" w:rsidRDefault="00A842CC" w:rsidP="00A842CC">
      <w:pPr>
        <w:pStyle w:val="Listparagraf"/>
        <w:spacing w:after="200"/>
        <w:ind w:left="0" w:firstLine="426"/>
        <w:rPr>
          <w:b/>
        </w:rPr>
      </w:pPr>
      <w:r>
        <w:rPr>
          <w:lang w:eastAsia="ro-RO"/>
        </w:rPr>
        <w:t xml:space="preserve">Nefiind alte discuții, proiectul este votat cu </w:t>
      </w:r>
      <w:r>
        <w:rPr>
          <w:b/>
        </w:rPr>
        <w:t>15</w:t>
      </w:r>
      <w:r w:rsidRPr="00C11B6E">
        <w:rPr>
          <w:b/>
        </w:rPr>
        <w:t xml:space="preserve"> voturi </w:t>
      </w:r>
      <w:r>
        <w:rPr>
          <w:b/>
        </w:rPr>
        <w:t>”</w:t>
      </w:r>
      <w:r w:rsidRPr="00C11B6E">
        <w:rPr>
          <w:b/>
        </w:rPr>
        <w:t>pentru</w:t>
      </w:r>
      <w:r>
        <w:rPr>
          <w:b/>
        </w:rPr>
        <w:t>”</w:t>
      </w:r>
      <w:r>
        <w:t>.</w:t>
      </w:r>
      <w:r w:rsidRPr="00114D68">
        <w:rPr>
          <w:b/>
        </w:rPr>
        <w:t xml:space="preserve"> </w:t>
      </w:r>
    </w:p>
    <w:p w:rsidR="00A842CC" w:rsidRPr="007D5676" w:rsidRDefault="00A842CC" w:rsidP="00A842CC">
      <w:pPr>
        <w:pStyle w:val="Listparagraf"/>
        <w:spacing w:after="200"/>
        <w:ind w:left="0" w:firstLine="426"/>
        <w:rPr>
          <w:rFonts w:eastAsia="Times New Roman"/>
          <w:b/>
          <w:color w:val="000000"/>
          <w:szCs w:val="20"/>
          <w:lang w:eastAsia="x-none"/>
        </w:rPr>
      </w:pPr>
      <w:r>
        <w:rPr>
          <w:b/>
          <w:u w:val="single"/>
          <w:lang w:eastAsia="ro-RO"/>
        </w:rPr>
        <w:t xml:space="preserve">Punctul 15. </w:t>
      </w:r>
      <w:r w:rsidRPr="007D5676">
        <w:rPr>
          <w:rFonts w:eastAsia="Times New Roman"/>
          <w:b/>
          <w:color w:val="000000"/>
          <w:szCs w:val="20"/>
          <w:lang w:eastAsia="x-none"/>
        </w:rPr>
        <w:t>Proiect de hotărâre privind aprobarea ajutorului financiar din rezerva bugetară și utilizarea acestuia pentru repararea autoturismului avariat în urma furtunii din data de 24</w:t>
      </w:r>
      <w:r>
        <w:rPr>
          <w:rFonts w:eastAsia="Times New Roman"/>
          <w:b/>
          <w:color w:val="000000"/>
          <w:szCs w:val="20"/>
          <w:lang w:eastAsia="x-none"/>
        </w:rPr>
        <w:t xml:space="preserve"> iulie </w:t>
      </w:r>
      <w:r w:rsidRPr="007D5676">
        <w:rPr>
          <w:rFonts w:eastAsia="Times New Roman"/>
          <w:b/>
          <w:color w:val="000000"/>
          <w:szCs w:val="20"/>
          <w:lang w:eastAsia="x-none"/>
        </w:rPr>
        <w:t>2015.</w:t>
      </w:r>
    </w:p>
    <w:p w:rsidR="00D13116" w:rsidRPr="00A842CC" w:rsidRDefault="00A842CC" w:rsidP="00682970">
      <w:pPr>
        <w:pStyle w:val="Listparagraf"/>
        <w:spacing w:after="200"/>
        <w:ind w:left="0" w:firstLine="426"/>
        <w:rPr>
          <w:lang w:eastAsia="ro-RO"/>
        </w:rPr>
      </w:pPr>
      <w:r w:rsidRPr="0031390E">
        <w:rPr>
          <w:b/>
          <w:u w:val="single"/>
        </w:rPr>
        <w:lastRenderedPageBreak/>
        <w:t>Domnul Primar Morar Costan</w:t>
      </w:r>
      <w:r>
        <w:rPr>
          <w:b/>
          <w:u w:val="single"/>
        </w:rPr>
        <w:t>:</w:t>
      </w:r>
      <w:r>
        <w:t xml:space="preserve"> se supune spre</w:t>
      </w:r>
      <w:r w:rsidR="00333D0A">
        <w:t xml:space="preserve"> aprobare ajutorul financiar di</w:t>
      </w:r>
      <w:r>
        <w:t xml:space="preserve">n fondul de rezervă bugetară pentru autoturismul avariat în urma furtunii din data de 24 iulie 2015, din Cartierul Dallas, conform Adresei înaintate de proprietar, domnul Szabo Ovidiu, Strada Aleea Tomis Nr. 13, Bloc B 60, </w:t>
      </w:r>
      <w:proofErr w:type="spellStart"/>
      <w:r>
        <w:t>Apart</w:t>
      </w:r>
      <w:proofErr w:type="spellEnd"/>
      <w:r>
        <w:t>. 47, fiind vorba de suma de 3.391,40 lei, conform devizului de reparație.</w:t>
      </w:r>
    </w:p>
    <w:p w:rsidR="00A842CC" w:rsidRDefault="00A842CC" w:rsidP="00A842CC">
      <w:pPr>
        <w:pStyle w:val="Listparagraf"/>
        <w:spacing w:after="200"/>
        <w:ind w:left="0" w:firstLine="426"/>
      </w:pPr>
      <w:r>
        <w:rPr>
          <w:lang w:eastAsia="ro-RO"/>
        </w:rPr>
        <w:t xml:space="preserve">Se cere avizul </w:t>
      </w:r>
      <w:r w:rsidRPr="00C11B6E">
        <w:rPr>
          <w:b/>
        </w:rPr>
        <w:t>comisiilor de specialitate</w:t>
      </w:r>
      <w:r>
        <w:rPr>
          <w:lang w:eastAsia="ro-RO"/>
        </w:rPr>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Pr="00224F38">
        <w:rPr>
          <w:b/>
          <w:u w:val="single"/>
        </w:rPr>
        <w:t xml:space="preserve">domnul consilier </w:t>
      </w:r>
      <w:proofErr w:type="spellStart"/>
      <w:r w:rsidRPr="00224F38">
        <w:rPr>
          <w:b/>
          <w:u w:val="single"/>
        </w:rPr>
        <w:t>Federiga</w:t>
      </w:r>
      <w:proofErr w:type="spellEnd"/>
      <w:r w:rsidRPr="00224F38">
        <w:rPr>
          <w:b/>
          <w:u w:val="single"/>
        </w:rPr>
        <w:t xml:space="preserve"> Viorel,</w:t>
      </w:r>
      <w:r>
        <w:t xml:space="preserve"> aviz favorabil;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A842CC" w:rsidRDefault="00A842CC" w:rsidP="00A842CC">
      <w:pPr>
        <w:pStyle w:val="Listparagraf"/>
        <w:spacing w:after="200"/>
        <w:ind w:left="0" w:firstLine="426"/>
        <w:rPr>
          <w:b/>
        </w:rPr>
      </w:pPr>
      <w:r>
        <w:rPr>
          <w:lang w:eastAsia="ro-RO"/>
        </w:rPr>
        <w:t xml:space="preserve">Nefiind alte discuții, proiectul este votat cu </w:t>
      </w:r>
      <w:r>
        <w:rPr>
          <w:b/>
        </w:rPr>
        <w:t>15</w:t>
      </w:r>
      <w:r w:rsidRPr="00C11B6E">
        <w:rPr>
          <w:b/>
        </w:rPr>
        <w:t xml:space="preserve"> voturi </w:t>
      </w:r>
      <w:r>
        <w:rPr>
          <w:b/>
        </w:rPr>
        <w:t>”</w:t>
      </w:r>
      <w:r w:rsidRPr="00C11B6E">
        <w:rPr>
          <w:b/>
        </w:rPr>
        <w:t>pentru</w:t>
      </w:r>
      <w:r>
        <w:rPr>
          <w:b/>
        </w:rPr>
        <w:t>”</w:t>
      </w:r>
      <w:r>
        <w:t>.</w:t>
      </w:r>
      <w:r w:rsidRPr="00114D68">
        <w:rPr>
          <w:b/>
        </w:rPr>
        <w:t xml:space="preserve"> </w:t>
      </w:r>
    </w:p>
    <w:p w:rsidR="00D13116" w:rsidRDefault="00A842CC" w:rsidP="00682970">
      <w:pPr>
        <w:pStyle w:val="Listparagraf"/>
        <w:spacing w:after="200"/>
        <w:ind w:left="0" w:firstLine="426"/>
        <w:rPr>
          <w:b/>
          <w:lang w:eastAsia="ro-RO"/>
        </w:rPr>
      </w:pPr>
      <w:r w:rsidRPr="00A842CC">
        <w:rPr>
          <w:lang w:eastAsia="ro-RO"/>
        </w:rPr>
        <w:t xml:space="preserve">Se trece la </w:t>
      </w:r>
      <w:r w:rsidRPr="00A842CC">
        <w:rPr>
          <w:b/>
          <w:u w:val="single"/>
          <w:lang w:eastAsia="ro-RO"/>
        </w:rPr>
        <w:t>Punctul 16.</w:t>
      </w:r>
      <w:r w:rsidRPr="00A842CC">
        <w:rPr>
          <w:b/>
          <w:lang w:eastAsia="ro-RO"/>
        </w:rPr>
        <w:t xml:space="preserve"> Soluționarea unor probleme ale administrației publice locale</w:t>
      </w:r>
      <w:r>
        <w:rPr>
          <w:b/>
          <w:lang w:eastAsia="ro-RO"/>
        </w:rPr>
        <w:t>.</w:t>
      </w:r>
    </w:p>
    <w:p w:rsidR="00A842CC" w:rsidRPr="00651FFC" w:rsidRDefault="00A842CC" w:rsidP="00682970">
      <w:pPr>
        <w:pStyle w:val="Listparagraf"/>
        <w:spacing w:after="200"/>
        <w:ind w:left="0" w:firstLine="426"/>
      </w:pPr>
      <w:r>
        <w:rPr>
          <w:b/>
          <w:u w:val="single"/>
        </w:rPr>
        <w:t>P</w:t>
      </w:r>
      <w:r w:rsidR="00333D0A">
        <w:rPr>
          <w:b/>
          <w:u w:val="single"/>
        </w:rPr>
        <w:t>reședintele de ședință</w:t>
      </w:r>
      <w:r w:rsidR="00651FFC">
        <w:t xml:space="preserve"> supune discuției Adresa Societății Euro Stil Construct S.R.L.</w:t>
      </w:r>
    </w:p>
    <w:p w:rsidR="00A842CC" w:rsidRPr="00651FFC" w:rsidRDefault="00651FFC" w:rsidP="00682970">
      <w:pPr>
        <w:pStyle w:val="Listparagraf"/>
        <w:spacing w:after="200"/>
        <w:ind w:left="0" w:firstLine="426"/>
      </w:pPr>
      <w:r w:rsidRPr="0031390E">
        <w:rPr>
          <w:b/>
          <w:u w:val="single"/>
        </w:rPr>
        <w:t>Domnul Primar Morar Costan</w:t>
      </w:r>
      <w:r>
        <w:rPr>
          <w:b/>
          <w:u w:val="single"/>
        </w:rPr>
        <w:t>:</w:t>
      </w:r>
      <w:r>
        <w:t xml:space="preserve"> aceste probleme se vor discuta în cadrul ședinței următoare având în vedere că toate societățile care își plătesc baza taxelor și impozitelor locale să fie scuti</w:t>
      </w:r>
      <w:r w:rsidR="00333D0A">
        <w:t>te</w:t>
      </w:r>
      <w:r>
        <w:t xml:space="preserve"> de penalități.</w:t>
      </w:r>
    </w:p>
    <w:p w:rsidR="00A842CC" w:rsidRDefault="00651FFC" w:rsidP="00682970">
      <w:pPr>
        <w:pStyle w:val="Listparagraf"/>
        <w:spacing w:after="200"/>
        <w:ind w:left="0" w:firstLine="426"/>
      </w:pPr>
      <w:r>
        <w:rPr>
          <w:b/>
          <w:u w:val="single"/>
        </w:rPr>
        <w:t>P</w:t>
      </w:r>
      <w:r w:rsidRPr="00427229">
        <w:rPr>
          <w:b/>
          <w:u w:val="single"/>
        </w:rPr>
        <w:t>reședintele de ședință,</w:t>
      </w:r>
      <w:r>
        <w:t xml:space="preserve"> supune spre aprobare ca doamna administratoare a Asociației de proprietari de pe Strada Văii Nr. 3, Ocna Dej să ia cuvântul în cadrul ședinței, propunere aprobată în unanimitate.</w:t>
      </w:r>
    </w:p>
    <w:p w:rsidR="00651FFC" w:rsidRDefault="00651FFC" w:rsidP="00682970">
      <w:pPr>
        <w:pStyle w:val="Listparagraf"/>
        <w:spacing w:after="200"/>
        <w:ind w:left="0" w:firstLine="426"/>
      </w:pPr>
      <w:r w:rsidRPr="00651FFC">
        <w:rPr>
          <w:b/>
          <w:u w:val="single"/>
        </w:rPr>
        <w:t>Doamna președintă a Asociației</w:t>
      </w:r>
      <w:r>
        <w:t xml:space="preserve"> prezintă situația cu care se confruntă locatarii Blocului din Strada Văii, bloc care se inundă la subsol de fiecare dată când sunt precipitații și toate efectele negative ce decurg din acest lucru. Propune efectuarea unui drenaj pentru a evacua apa.</w:t>
      </w:r>
    </w:p>
    <w:p w:rsidR="00651FFC" w:rsidRDefault="00651FFC" w:rsidP="00682970">
      <w:pPr>
        <w:pStyle w:val="Listparagraf"/>
        <w:spacing w:after="200"/>
        <w:ind w:left="0" w:firstLine="426"/>
      </w:pPr>
      <w:r w:rsidRPr="0031390E">
        <w:rPr>
          <w:b/>
          <w:u w:val="single"/>
        </w:rPr>
        <w:t>Domnul Primar Morar Costan</w:t>
      </w:r>
      <w:r>
        <w:rPr>
          <w:b/>
          <w:u w:val="single"/>
        </w:rPr>
        <w:t>:</w:t>
      </w:r>
      <w:r>
        <w:t xml:space="preserve"> acum doi ani s-a intervenit în zonă, dar drenajul n-a avut nici un efect.</w:t>
      </w:r>
    </w:p>
    <w:p w:rsidR="00651FFC" w:rsidRPr="00651FFC" w:rsidRDefault="00651FFC" w:rsidP="00682970">
      <w:pPr>
        <w:pStyle w:val="Listparagraf"/>
        <w:spacing w:after="200"/>
        <w:ind w:left="0" w:firstLine="426"/>
      </w:pPr>
      <w:r w:rsidRPr="00651FFC">
        <w:rPr>
          <w:b/>
          <w:u w:val="single"/>
        </w:rPr>
        <w:t>Domnul consilier Butuza Marius Cornel:</w:t>
      </w:r>
      <w:r>
        <w:t xml:space="preserve"> Blocul situat în Strada Văii are probleme grave datorate erorilor din construcție. Este amplasat pe o peliculă de sare infiltrată în sol, fapt pentru care apa pătrunde în beciuri. Soluția tehnică este executarea unui drenaj pe Strada Stejarului, care să d</w:t>
      </w:r>
      <w:r w:rsidR="00333D0A">
        <w:t>everseze</w:t>
      </w:r>
      <w:r>
        <w:t xml:space="preserve"> apa în Valea Ocnei. Este nevoie de oprirea infiltrării apei, drenaj, </w:t>
      </w:r>
      <w:proofErr w:type="spellStart"/>
      <w:r>
        <w:t>curațare</w:t>
      </w:r>
      <w:proofErr w:type="spellEnd"/>
      <w:r>
        <w:t xml:space="preserve"> și hidroizolarea blocului</w:t>
      </w:r>
      <w:r w:rsidR="00F0700F">
        <w:t>.</w:t>
      </w:r>
    </w:p>
    <w:p w:rsidR="00651FFC" w:rsidRPr="00F0700F" w:rsidRDefault="00F0700F" w:rsidP="00682970">
      <w:pPr>
        <w:pStyle w:val="Listparagraf"/>
        <w:spacing w:after="200"/>
        <w:ind w:left="0" w:firstLine="426"/>
      </w:pPr>
      <w:r w:rsidRPr="0031390E">
        <w:rPr>
          <w:b/>
          <w:u w:val="single"/>
        </w:rPr>
        <w:t>Domnul Primar Morar Costan</w:t>
      </w:r>
      <w:r>
        <w:rPr>
          <w:b/>
          <w:u w:val="single"/>
        </w:rPr>
        <w:t xml:space="preserve">: </w:t>
      </w:r>
      <w:r>
        <w:t>Pe Strada Văii s-a deblocat situația, dar este nevoie și de implicarea Companiei de Apă să realizeze rigola de evacuare a apelor.</w:t>
      </w:r>
    </w:p>
    <w:p w:rsidR="00A842CC" w:rsidRDefault="00F0700F" w:rsidP="00682970">
      <w:pPr>
        <w:pStyle w:val="Listparagraf"/>
        <w:spacing w:after="200"/>
        <w:ind w:left="0" w:firstLine="426"/>
      </w:pPr>
      <w:r w:rsidRPr="00651FFC">
        <w:rPr>
          <w:b/>
          <w:u w:val="single"/>
        </w:rPr>
        <w:t>Domnul consilier</w:t>
      </w:r>
      <w:r>
        <w:rPr>
          <w:b/>
          <w:u w:val="single"/>
        </w:rPr>
        <w:t xml:space="preserve"> </w:t>
      </w:r>
      <w:proofErr w:type="spellStart"/>
      <w:r>
        <w:rPr>
          <w:b/>
          <w:u w:val="single"/>
        </w:rPr>
        <w:t>Federiga</w:t>
      </w:r>
      <w:proofErr w:type="spellEnd"/>
      <w:r>
        <w:rPr>
          <w:b/>
          <w:u w:val="single"/>
        </w:rPr>
        <w:t xml:space="preserve"> Viorel: </w:t>
      </w:r>
      <w:r>
        <w:t xml:space="preserve"> Este o problemă a comunității locale și cu o sumă mică se poate rezolva – să se conceapă un alt cămin pentru deversarea apelor.</w:t>
      </w:r>
    </w:p>
    <w:p w:rsidR="00F0700F" w:rsidRDefault="00F0700F" w:rsidP="00682970">
      <w:pPr>
        <w:pStyle w:val="Listparagraf"/>
        <w:spacing w:after="200"/>
        <w:ind w:left="0" w:firstLine="426"/>
      </w:pPr>
      <w:r w:rsidRPr="00651FFC">
        <w:rPr>
          <w:b/>
          <w:u w:val="single"/>
        </w:rPr>
        <w:t>Domnul consilier</w:t>
      </w:r>
      <w:r>
        <w:rPr>
          <w:b/>
          <w:u w:val="single"/>
        </w:rPr>
        <w:t xml:space="preserve"> Mureșan Traian: </w:t>
      </w:r>
      <w:r>
        <w:t>Ar fi bine dacă s-ar rezolva problema Societăților comerciale</w:t>
      </w:r>
      <w:r w:rsidR="00333D0A">
        <w:t>, cu privire la taxele și impozitele aferente,</w:t>
      </w:r>
      <w:r>
        <w:t xml:space="preserve"> pentru că li se blochează conturile și nu își mai pot desfășura activitatea. De asemenea face propunerea ca semnul de circulație </w:t>
      </w:r>
      <w:r w:rsidRPr="00333D0A">
        <w:rPr>
          <w:b/>
        </w:rPr>
        <w:t xml:space="preserve">STOP </w:t>
      </w:r>
      <w:r>
        <w:t xml:space="preserve">de la </w:t>
      </w:r>
      <w:r w:rsidRPr="00333D0A">
        <w:rPr>
          <w:b/>
        </w:rPr>
        <w:t>Benzinăria AVA</w:t>
      </w:r>
      <w:r>
        <w:t xml:space="preserve"> să se schimbe cu un alt semn </w:t>
      </w:r>
      <w:r w:rsidRPr="00333D0A">
        <w:rPr>
          <w:b/>
        </w:rPr>
        <w:t>CEDEAZĂ TRECEREA</w:t>
      </w:r>
      <w:r>
        <w:t>, pentru a evita aglomerația mașinilor și fluidizarea circulației.</w:t>
      </w:r>
    </w:p>
    <w:p w:rsidR="00F0700F" w:rsidRDefault="00F0700F" w:rsidP="00682970">
      <w:pPr>
        <w:pStyle w:val="Listparagraf"/>
        <w:spacing w:after="200"/>
        <w:ind w:left="0" w:firstLine="426"/>
      </w:pPr>
      <w:r w:rsidRPr="0031390E">
        <w:rPr>
          <w:b/>
          <w:u w:val="single"/>
        </w:rPr>
        <w:t>Domnul Primar Morar Costan</w:t>
      </w:r>
      <w:r>
        <w:rPr>
          <w:b/>
          <w:u w:val="single"/>
        </w:rPr>
        <w:t>:</w:t>
      </w:r>
      <w:r>
        <w:t xml:space="preserve"> Această problemă va fi supusă discuției Comisiei de Sistematizare a circulației care va lua deciziile necesare.</w:t>
      </w:r>
    </w:p>
    <w:p w:rsidR="00F0700F" w:rsidRPr="00F0700F" w:rsidRDefault="00F0700F" w:rsidP="00682970">
      <w:pPr>
        <w:pStyle w:val="Listparagraf"/>
        <w:spacing w:after="200"/>
        <w:ind w:left="0" w:firstLine="426"/>
      </w:pPr>
      <w:r w:rsidRPr="00F0700F">
        <w:rPr>
          <w:b/>
          <w:u w:val="single"/>
        </w:rPr>
        <w:t>Reprezentantul Partidei Romilor – domnul Trancă</w:t>
      </w:r>
      <w:r>
        <w:rPr>
          <w:b/>
          <w:u w:val="single"/>
        </w:rPr>
        <w:t xml:space="preserve"> </w:t>
      </w:r>
      <w:r w:rsidRPr="00F0700F">
        <w:t>supune atenției situația romilor de la periferia orașului</w:t>
      </w:r>
      <w:r>
        <w:t xml:space="preserve"> </w:t>
      </w:r>
      <w:r w:rsidR="00333D0A">
        <w:t>din</w:t>
      </w:r>
      <w:r>
        <w:t xml:space="preserve"> </w:t>
      </w:r>
      <w:proofErr w:type="spellStart"/>
      <w:r>
        <w:t>blocul</w:t>
      </w:r>
      <w:r w:rsidR="00333D0A">
        <w:t>ul</w:t>
      </w:r>
      <w:proofErr w:type="spellEnd"/>
      <w:r>
        <w:t xml:space="preserve"> din Triaj unde nu există apă, canalizare, blocul este </w:t>
      </w:r>
      <w:proofErr w:type="spellStart"/>
      <w:r>
        <w:t>innundat</w:t>
      </w:r>
      <w:proofErr w:type="spellEnd"/>
      <w:r>
        <w:t>, condițiile sunt insalubre, lucru sesizat prin a</w:t>
      </w:r>
      <w:r w:rsidR="00333D0A">
        <w:t xml:space="preserve">drese depuse spre atenția </w:t>
      </w:r>
      <w:r w:rsidR="00333D0A">
        <w:lastRenderedPageBreak/>
        <w:t>Consi</w:t>
      </w:r>
      <w:r>
        <w:t>liului Local în datele de 15 mai și 2 iulie 2015, prin care propunea să se scadă din prețul chiriilor investiții realizate de către locatari pentru a evita evacuarea forțată a locatarilor care nu-și pot plăti chiriile.</w:t>
      </w:r>
      <w:r w:rsidR="00597E47">
        <w:t xml:space="preserve"> Se pare că nimeni nu vrea să facă ceva pentru comunitatea de romi, motiv pentru care aceștia sunt mereu marginalizați.</w:t>
      </w:r>
    </w:p>
    <w:p w:rsidR="00A842CC" w:rsidRPr="00A842CC" w:rsidRDefault="00597E47" w:rsidP="00682970">
      <w:pPr>
        <w:pStyle w:val="Listparagraf"/>
        <w:spacing w:after="200"/>
        <w:ind w:left="0" w:firstLine="426"/>
        <w:rPr>
          <w:lang w:eastAsia="ro-RO"/>
        </w:rPr>
      </w:pPr>
      <w:r>
        <w:rPr>
          <w:b/>
          <w:u w:val="single"/>
        </w:rPr>
        <w:t xml:space="preserve">Președintele de ședință </w:t>
      </w:r>
      <w:r w:rsidRPr="00597E47">
        <w:t>pro</w:t>
      </w:r>
      <w:r>
        <w:t xml:space="preserve">pune președinte de ședință pentru următoarele sesiuni de lucrări pe </w:t>
      </w:r>
      <w:r w:rsidRPr="00333D0A">
        <w:rPr>
          <w:b/>
          <w:u w:val="single"/>
        </w:rPr>
        <w:t>domnul consilier Mureșan Traian</w:t>
      </w:r>
      <w:r>
        <w:t>, care este aprobat cu unanimitate de voturi.</w:t>
      </w:r>
    </w:p>
    <w:p w:rsidR="0090470B" w:rsidRDefault="00215481" w:rsidP="00682970">
      <w:pPr>
        <w:pStyle w:val="Listparagraf"/>
        <w:spacing w:after="200"/>
        <w:ind w:left="0" w:firstLine="426"/>
      </w:pPr>
      <w:r w:rsidRPr="008E7FDC">
        <w:rPr>
          <w:rFonts w:eastAsia="Times New Roman"/>
          <w:b/>
          <w:color w:val="000000"/>
          <w:lang w:eastAsia="x-none"/>
        </w:rPr>
        <w:t xml:space="preserve"> </w:t>
      </w:r>
      <w:r w:rsidR="003B32BD">
        <w:tab/>
      </w:r>
      <w:r w:rsidR="0090470B">
        <w:t>Nemaifiind alte probleme</w:t>
      </w:r>
      <w:r w:rsidR="00427229">
        <w:t xml:space="preserve">, </w:t>
      </w:r>
      <w:r w:rsidR="00427229" w:rsidRPr="00427229">
        <w:rPr>
          <w:b/>
          <w:u w:val="single"/>
        </w:rPr>
        <w:t>președintele de ședință, do</w:t>
      </w:r>
      <w:r w:rsidR="00B02956">
        <w:rPr>
          <w:b/>
          <w:u w:val="single"/>
        </w:rPr>
        <w:t>mnul</w:t>
      </w:r>
      <w:r w:rsidR="00427229" w:rsidRPr="00427229">
        <w:rPr>
          <w:b/>
          <w:u w:val="single"/>
        </w:rPr>
        <w:t xml:space="preserve"> consilier </w:t>
      </w:r>
      <w:proofErr w:type="spellStart"/>
      <w:r w:rsidR="00682970">
        <w:rPr>
          <w:b/>
          <w:u w:val="single"/>
        </w:rPr>
        <w:t>Buburuz</w:t>
      </w:r>
      <w:proofErr w:type="spellEnd"/>
      <w:r w:rsidR="00682970">
        <w:rPr>
          <w:b/>
          <w:u w:val="single"/>
        </w:rPr>
        <w:t xml:space="preserve"> Simio</w:t>
      </w:r>
      <w:r w:rsidR="000A3F8C">
        <w:rPr>
          <w:b/>
          <w:u w:val="single"/>
        </w:rPr>
        <w:t>n</w:t>
      </w:r>
      <w:r w:rsidR="00682970">
        <w:rPr>
          <w:b/>
          <w:u w:val="single"/>
        </w:rPr>
        <w:t xml:space="preserve"> Florin</w:t>
      </w:r>
      <w:r w:rsidR="00427229">
        <w:t xml:space="preserve"> declară </w:t>
      </w:r>
      <w:r w:rsidR="0090470B">
        <w:t xml:space="preserve"> </w:t>
      </w:r>
      <w:r w:rsidR="00427229">
        <w:t>închisă</w:t>
      </w:r>
      <w:r w:rsidR="00427229" w:rsidRPr="00427229">
        <w:t xml:space="preserve"> </w:t>
      </w:r>
      <w:r w:rsidR="00427229">
        <w:t>ședința ordinară a consiliului local.</w:t>
      </w:r>
    </w:p>
    <w:p w:rsidR="002235F1" w:rsidRDefault="002235F1" w:rsidP="000461DD"/>
    <w:p w:rsidR="002235F1" w:rsidRDefault="002235F1" w:rsidP="000461DD"/>
    <w:p w:rsidR="002235F1" w:rsidRDefault="002235F1" w:rsidP="000461DD"/>
    <w:p w:rsidR="002235F1" w:rsidRPr="002235F1" w:rsidRDefault="002235F1" w:rsidP="000461DD">
      <w:pPr>
        <w:rPr>
          <w:b/>
        </w:rPr>
      </w:pPr>
      <w:r>
        <w:tab/>
      </w:r>
      <w:r w:rsidRPr="002235F1">
        <w:rPr>
          <w:b/>
        </w:rPr>
        <w:t>Președinte de ședință,                                            Secretar,</w:t>
      </w:r>
    </w:p>
    <w:p w:rsidR="00427229" w:rsidRPr="002235F1" w:rsidRDefault="00682970" w:rsidP="000461DD">
      <w:pPr>
        <w:rPr>
          <w:b/>
        </w:rPr>
      </w:pPr>
      <w:r>
        <w:t xml:space="preserve">        </w:t>
      </w:r>
      <w:r w:rsidR="006A6CE8">
        <w:t xml:space="preserve"> </w:t>
      </w:r>
      <w:proofErr w:type="spellStart"/>
      <w:r>
        <w:rPr>
          <w:b/>
        </w:rPr>
        <w:t>Buburuz</w:t>
      </w:r>
      <w:proofErr w:type="spellEnd"/>
      <w:r>
        <w:rPr>
          <w:b/>
        </w:rPr>
        <w:t xml:space="preserve"> Simion Florin                                        Jr. Pop Cristina</w:t>
      </w:r>
    </w:p>
    <w:p w:rsidR="0090470B" w:rsidRPr="002235F1" w:rsidRDefault="0090470B" w:rsidP="000461DD">
      <w:pPr>
        <w:pStyle w:val="Corptext"/>
        <w:rPr>
          <w:b/>
        </w:rPr>
      </w:pPr>
    </w:p>
    <w:p w:rsidR="008C5D28" w:rsidRDefault="008C5D28" w:rsidP="000461DD">
      <w:pPr>
        <w:pStyle w:val="Corptext"/>
      </w:pPr>
    </w:p>
    <w:p w:rsidR="008C5D28" w:rsidRDefault="008C5D28" w:rsidP="000461DD">
      <w:pPr>
        <w:pStyle w:val="Corptext"/>
      </w:pPr>
    </w:p>
    <w:p w:rsidR="00025400" w:rsidRDefault="00D46AD6" w:rsidP="000461DD">
      <w:pPr>
        <w:pStyle w:val="Listparagraf"/>
      </w:pPr>
      <w:r>
        <w:t xml:space="preserve">     </w:t>
      </w:r>
    </w:p>
    <w:sectPr w:rsidR="00025400" w:rsidSect="00110C78">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64A" w:rsidRDefault="00F9564A" w:rsidP="000461DD">
      <w:r>
        <w:separator/>
      </w:r>
    </w:p>
  </w:endnote>
  <w:endnote w:type="continuationSeparator" w:id="0">
    <w:p w:rsidR="00F9564A" w:rsidRDefault="00F9564A"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4434B4" w:rsidP="000461DD">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4434B4" w:rsidRPr="004434B4">
                            <w:rPr>
                              <w:b/>
                              <w:bCs/>
                              <w:noProof/>
                              <w:color w:val="FFFFFF"/>
                              <w:sz w:val="32"/>
                              <w:szCs w:val="32"/>
                            </w:rPr>
                            <w:t>11</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4434B4" w:rsidRPr="004434B4">
                      <w:rPr>
                        <w:b/>
                        <w:bCs/>
                        <w:noProof/>
                        <w:color w:val="FFFFFF"/>
                        <w:sz w:val="32"/>
                        <w:szCs w:val="32"/>
                      </w:rPr>
                      <w:t>11</w:t>
                    </w:r>
                    <w:r w:rsidRPr="00FA0F5B">
                      <w:rPr>
                        <w:b/>
                        <w:bCs/>
                        <w:color w:val="FFFFFF"/>
                        <w:sz w:val="32"/>
                        <w:szCs w:val="32"/>
                      </w:rPr>
                      <w:fldChar w:fldCharType="end"/>
                    </w:r>
                  </w:p>
                </w:txbxContent>
              </v:textbox>
              <w10:wrap anchorx="page" anchory="page"/>
            </v:oval>
          </w:pict>
        </mc:Fallback>
      </mc:AlternateContent>
    </w:r>
  </w:p>
  <w:p w:rsidR="00FA0F5B" w:rsidRDefault="00FA0F5B" w:rsidP="000461D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64A" w:rsidRDefault="00F9564A" w:rsidP="000461DD">
      <w:r>
        <w:separator/>
      </w:r>
    </w:p>
  </w:footnote>
  <w:footnote w:type="continuationSeparator" w:id="0">
    <w:p w:rsidR="00F9564A" w:rsidRDefault="00F9564A" w:rsidP="0004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57B"/>
    <w:multiLevelType w:val="hybridMultilevel"/>
    <w:tmpl w:val="49E8A8CA"/>
    <w:lvl w:ilvl="0" w:tplc="5972C7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0F4B6CEB"/>
    <w:multiLevelType w:val="hybridMultilevel"/>
    <w:tmpl w:val="CF78CD8A"/>
    <w:lvl w:ilvl="0" w:tplc="F286B19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458C3D54"/>
    <w:multiLevelType w:val="hybridMultilevel"/>
    <w:tmpl w:val="EE2CA7C8"/>
    <w:lvl w:ilvl="0" w:tplc="0262A204">
      <w:start w:val="2"/>
      <w:numFmt w:val="bullet"/>
      <w:lvlText w:val="-"/>
      <w:lvlJc w:val="left"/>
      <w:pPr>
        <w:ind w:left="786" w:hanging="360"/>
      </w:pPr>
      <w:rPr>
        <w:rFonts w:ascii="Tahoma" w:eastAsia="Calibri" w:hAnsi="Tahoma" w:cs="Tahoma"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47391663"/>
    <w:multiLevelType w:val="hybridMultilevel"/>
    <w:tmpl w:val="419A1878"/>
    <w:lvl w:ilvl="0" w:tplc="1F927A3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53B64035"/>
    <w:multiLevelType w:val="hybridMultilevel"/>
    <w:tmpl w:val="DD58088C"/>
    <w:lvl w:ilvl="0" w:tplc="237E162C">
      <w:numFmt w:val="bullet"/>
      <w:lvlText w:val="-"/>
      <w:lvlJc w:val="left"/>
      <w:pPr>
        <w:ind w:left="1080" w:hanging="360"/>
      </w:pPr>
      <w:rPr>
        <w:rFonts w:ascii="Tahoma" w:eastAsia="Times New Roman" w:hAnsi="Tahoma" w:cs="Tahoma"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0" w15:restartNumberingAfterBreak="0">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15:restartNumberingAfterBreak="0">
    <w:nsid w:val="7E636FBC"/>
    <w:multiLevelType w:val="hybridMultilevel"/>
    <w:tmpl w:val="AF7CCE32"/>
    <w:lvl w:ilvl="0" w:tplc="04180017">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4"/>
  </w:num>
  <w:num w:numId="2">
    <w:abstractNumId w:val="10"/>
  </w:num>
  <w:num w:numId="3">
    <w:abstractNumId w:val="9"/>
  </w:num>
  <w:num w:numId="4">
    <w:abstractNumId w:val="1"/>
  </w:num>
  <w:num w:numId="5">
    <w:abstractNumId w:val="5"/>
  </w:num>
  <w:num w:numId="6">
    <w:abstractNumId w:val="3"/>
  </w:num>
  <w:num w:numId="7">
    <w:abstractNumId w:val="0"/>
  </w:num>
  <w:num w:numId="8">
    <w:abstractNumId w:val="7"/>
  </w:num>
  <w:num w:numId="9">
    <w:abstractNumId w:val="8"/>
  </w:num>
  <w:num w:numId="10">
    <w:abstractNumId w:val="2"/>
  </w:num>
  <w:num w:numId="11">
    <w:abstractNumId w:val="11"/>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10E0"/>
    <w:rsid w:val="0001186A"/>
    <w:rsid w:val="000123AC"/>
    <w:rsid w:val="00014CB1"/>
    <w:rsid w:val="00015A6D"/>
    <w:rsid w:val="000165DA"/>
    <w:rsid w:val="000178DD"/>
    <w:rsid w:val="0002259C"/>
    <w:rsid w:val="0002363F"/>
    <w:rsid w:val="00025400"/>
    <w:rsid w:val="00026486"/>
    <w:rsid w:val="000273E6"/>
    <w:rsid w:val="000311B6"/>
    <w:rsid w:val="00033602"/>
    <w:rsid w:val="0003597A"/>
    <w:rsid w:val="00037C73"/>
    <w:rsid w:val="00041BD8"/>
    <w:rsid w:val="00042575"/>
    <w:rsid w:val="00042CD8"/>
    <w:rsid w:val="000461DD"/>
    <w:rsid w:val="00054104"/>
    <w:rsid w:val="00054A6D"/>
    <w:rsid w:val="000639BF"/>
    <w:rsid w:val="00064A0D"/>
    <w:rsid w:val="00065AE3"/>
    <w:rsid w:val="000740AD"/>
    <w:rsid w:val="00077C6D"/>
    <w:rsid w:val="00081782"/>
    <w:rsid w:val="00085393"/>
    <w:rsid w:val="00086420"/>
    <w:rsid w:val="0008710A"/>
    <w:rsid w:val="000873AC"/>
    <w:rsid w:val="000A3F8C"/>
    <w:rsid w:val="000A5441"/>
    <w:rsid w:val="000A75E4"/>
    <w:rsid w:val="000B4A4A"/>
    <w:rsid w:val="000B522B"/>
    <w:rsid w:val="000B76E2"/>
    <w:rsid w:val="000B7931"/>
    <w:rsid w:val="000D03BF"/>
    <w:rsid w:val="000D0514"/>
    <w:rsid w:val="000D1A67"/>
    <w:rsid w:val="000D344C"/>
    <w:rsid w:val="000D4175"/>
    <w:rsid w:val="000D4E86"/>
    <w:rsid w:val="000E29A5"/>
    <w:rsid w:val="000E48DD"/>
    <w:rsid w:val="000E5AD9"/>
    <w:rsid w:val="000F2DC5"/>
    <w:rsid w:val="000F3DD6"/>
    <w:rsid w:val="000F4060"/>
    <w:rsid w:val="000F6579"/>
    <w:rsid w:val="0010714E"/>
    <w:rsid w:val="00110C78"/>
    <w:rsid w:val="00110F74"/>
    <w:rsid w:val="00114356"/>
    <w:rsid w:val="00114D68"/>
    <w:rsid w:val="00115C55"/>
    <w:rsid w:val="00121714"/>
    <w:rsid w:val="00121B99"/>
    <w:rsid w:val="00126423"/>
    <w:rsid w:val="00131045"/>
    <w:rsid w:val="00134F51"/>
    <w:rsid w:val="00151C10"/>
    <w:rsid w:val="00152863"/>
    <w:rsid w:val="00153086"/>
    <w:rsid w:val="0015308D"/>
    <w:rsid w:val="00160515"/>
    <w:rsid w:val="00161ED1"/>
    <w:rsid w:val="00163C83"/>
    <w:rsid w:val="0016736A"/>
    <w:rsid w:val="00170194"/>
    <w:rsid w:val="0017139E"/>
    <w:rsid w:val="00176D4F"/>
    <w:rsid w:val="00176DD9"/>
    <w:rsid w:val="00177898"/>
    <w:rsid w:val="00180A2B"/>
    <w:rsid w:val="00182F00"/>
    <w:rsid w:val="00185287"/>
    <w:rsid w:val="001856B3"/>
    <w:rsid w:val="001918B6"/>
    <w:rsid w:val="00193E64"/>
    <w:rsid w:val="001979E6"/>
    <w:rsid w:val="001A0461"/>
    <w:rsid w:val="001A3480"/>
    <w:rsid w:val="001A3EF0"/>
    <w:rsid w:val="001A4787"/>
    <w:rsid w:val="001A55B7"/>
    <w:rsid w:val="001A7C18"/>
    <w:rsid w:val="001B0077"/>
    <w:rsid w:val="001B74AB"/>
    <w:rsid w:val="001B7B9B"/>
    <w:rsid w:val="001C19D1"/>
    <w:rsid w:val="001D063F"/>
    <w:rsid w:val="001D2798"/>
    <w:rsid w:val="001D2F53"/>
    <w:rsid w:val="001D345A"/>
    <w:rsid w:val="001D4709"/>
    <w:rsid w:val="001E07C0"/>
    <w:rsid w:val="001F246C"/>
    <w:rsid w:val="00200E7C"/>
    <w:rsid w:val="00212581"/>
    <w:rsid w:val="00215298"/>
    <w:rsid w:val="00215481"/>
    <w:rsid w:val="00215FFC"/>
    <w:rsid w:val="00222A7E"/>
    <w:rsid w:val="002235F1"/>
    <w:rsid w:val="00224087"/>
    <w:rsid w:val="00224F38"/>
    <w:rsid w:val="002308B4"/>
    <w:rsid w:val="002346F6"/>
    <w:rsid w:val="00236938"/>
    <w:rsid w:val="00237E74"/>
    <w:rsid w:val="00240BBE"/>
    <w:rsid w:val="002415DF"/>
    <w:rsid w:val="00246776"/>
    <w:rsid w:val="00254472"/>
    <w:rsid w:val="00256F2B"/>
    <w:rsid w:val="00260AF3"/>
    <w:rsid w:val="00261E81"/>
    <w:rsid w:val="002709F7"/>
    <w:rsid w:val="00272C9E"/>
    <w:rsid w:val="00273626"/>
    <w:rsid w:val="00274FFD"/>
    <w:rsid w:val="00276623"/>
    <w:rsid w:val="002812E9"/>
    <w:rsid w:val="00282553"/>
    <w:rsid w:val="00293C93"/>
    <w:rsid w:val="002A6FC2"/>
    <w:rsid w:val="002A753E"/>
    <w:rsid w:val="002B25E2"/>
    <w:rsid w:val="002B4BBD"/>
    <w:rsid w:val="002B7C6C"/>
    <w:rsid w:val="002C330F"/>
    <w:rsid w:val="002D4AFC"/>
    <w:rsid w:val="002D7866"/>
    <w:rsid w:val="002E0C63"/>
    <w:rsid w:val="002E2A53"/>
    <w:rsid w:val="002E483A"/>
    <w:rsid w:val="002E527E"/>
    <w:rsid w:val="002E6AD6"/>
    <w:rsid w:val="002E7395"/>
    <w:rsid w:val="002E7547"/>
    <w:rsid w:val="002F5EB7"/>
    <w:rsid w:val="002F744F"/>
    <w:rsid w:val="00303AF7"/>
    <w:rsid w:val="0030710F"/>
    <w:rsid w:val="00310831"/>
    <w:rsid w:val="00313384"/>
    <w:rsid w:val="0031390E"/>
    <w:rsid w:val="00316A7D"/>
    <w:rsid w:val="00322F8A"/>
    <w:rsid w:val="00326F94"/>
    <w:rsid w:val="00330939"/>
    <w:rsid w:val="00333D0A"/>
    <w:rsid w:val="00336172"/>
    <w:rsid w:val="0033658C"/>
    <w:rsid w:val="00340991"/>
    <w:rsid w:val="00343B3D"/>
    <w:rsid w:val="003459A9"/>
    <w:rsid w:val="00351805"/>
    <w:rsid w:val="003573CD"/>
    <w:rsid w:val="0036132E"/>
    <w:rsid w:val="00362A8C"/>
    <w:rsid w:val="00375F00"/>
    <w:rsid w:val="00391571"/>
    <w:rsid w:val="003979F6"/>
    <w:rsid w:val="003A4E97"/>
    <w:rsid w:val="003A5B4C"/>
    <w:rsid w:val="003A66E6"/>
    <w:rsid w:val="003A7ECB"/>
    <w:rsid w:val="003B1C4F"/>
    <w:rsid w:val="003B32BD"/>
    <w:rsid w:val="003C2E12"/>
    <w:rsid w:val="003C5CE2"/>
    <w:rsid w:val="003C6EEE"/>
    <w:rsid w:val="003D11C3"/>
    <w:rsid w:val="003D2D08"/>
    <w:rsid w:val="003D3AED"/>
    <w:rsid w:val="003D6154"/>
    <w:rsid w:val="003E3E36"/>
    <w:rsid w:val="003E4558"/>
    <w:rsid w:val="003F4068"/>
    <w:rsid w:val="003F4E34"/>
    <w:rsid w:val="003F7121"/>
    <w:rsid w:val="00400346"/>
    <w:rsid w:val="0041070E"/>
    <w:rsid w:val="00411A4C"/>
    <w:rsid w:val="00411B88"/>
    <w:rsid w:val="00416BB6"/>
    <w:rsid w:val="00417499"/>
    <w:rsid w:val="00421377"/>
    <w:rsid w:val="0042168D"/>
    <w:rsid w:val="004224BB"/>
    <w:rsid w:val="00424715"/>
    <w:rsid w:val="00425A9A"/>
    <w:rsid w:val="00427229"/>
    <w:rsid w:val="004428B5"/>
    <w:rsid w:val="004434B4"/>
    <w:rsid w:val="004555C3"/>
    <w:rsid w:val="0045639A"/>
    <w:rsid w:val="0045641F"/>
    <w:rsid w:val="00460007"/>
    <w:rsid w:val="004647D8"/>
    <w:rsid w:val="00465867"/>
    <w:rsid w:val="00466DEE"/>
    <w:rsid w:val="00470598"/>
    <w:rsid w:val="00481605"/>
    <w:rsid w:val="00484785"/>
    <w:rsid w:val="004A461D"/>
    <w:rsid w:val="004A49EF"/>
    <w:rsid w:val="004A72EE"/>
    <w:rsid w:val="004A78B9"/>
    <w:rsid w:val="004B1BA6"/>
    <w:rsid w:val="004B478B"/>
    <w:rsid w:val="004B5B80"/>
    <w:rsid w:val="004C35B2"/>
    <w:rsid w:val="004D0F6D"/>
    <w:rsid w:val="004D1977"/>
    <w:rsid w:val="004D49E3"/>
    <w:rsid w:val="004D7249"/>
    <w:rsid w:val="004E324E"/>
    <w:rsid w:val="004E509F"/>
    <w:rsid w:val="004F7ABA"/>
    <w:rsid w:val="004F7BFF"/>
    <w:rsid w:val="005044F3"/>
    <w:rsid w:val="00505142"/>
    <w:rsid w:val="00512EFA"/>
    <w:rsid w:val="00512F6E"/>
    <w:rsid w:val="00516B78"/>
    <w:rsid w:val="00521307"/>
    <w:rsid w:val="00522865"/>
    <w:rsid w:val="00526339"/>
    <w:rsid w:val="00526F19"/>
    <w:rsid w:val="00530513"/>
    <w:rsid w:val="00545578"/>
    <w:rsid w:val="00553BD6"/>
    <w:rsid w:val="0055524C"/>
    <w:rsid w:val="0056430C"/>
    <w:rsid w:val="00564902"/>
    <w:rsid w:val="00565C0B"/>
    <w:rsid w:val="005816CB"/>
    <w:rsid w:val="005829D7"/>
    <w:rsid w:val="00584451"/>
    <w:rsid w:val="005938E6"/>
    <w:rsid w:val="00593E08"/>
    <w:rsid w:val="00597E47"/>
    <w:rsid w:val="005A1EA4"/>
    <w:rsid w:val="005A345A"/>
    <w:rsid w:val="005A55D5"/>
    <w:rsid w:val="005A7AD2"/>
    <w:rsid w:val="005B09EB"/>
    <w:rsid w:val="005B2A72"/>
    <w:rsid w:val="005B60EC"/>
    <w:rsid w:val="005B73E5"/>
    <w:rsid w:val="005C08FB"/>
    <w:rsid w:val="005C2963"/>
    <w:rsid w:val="005D4ADD"/>
    <w:rsid w:val="005D7AB8"/>
    <w:rsid w:val="005E45A8"/>
    <w:rsid w:val="005F2682"/>
    <w:rsid w:val="005F47B9"/>
    <w:rsid w:val="006042E1"/>
    <w:rsid w:val="00605604"/>
    <w:rsid w:val="00611E3B"/>
    <w:rsid w:val="00614120"/>
    <w:rsid w:val="006145A5"/>
    <w:rsid w:val="00620FA8"/>
    <w:rsid w:val="006244BD"/>
    <w:rsid w:val="00632FC4"/>
    <w:rsid w:val="0063613C"/>
    <w:rsid w:val="006370FA"/>
    <w:rsid w:val="00640095"/>
    <w:rsid w:val="006417CD"/>
    <w:rsid w:val="006461DA"/>
    <w:rsid w:val="00651FFC"/>
    <w:rsid w:val="00660FDE"/>
    <w:rsid w:val="00670D28"/>
    <w:rsid w:val="00681DA9"/>
    <w:rsid w:val="00682970"/>
    <w:rsid w:val="00682BCB"/>
    <w:rsid w:val="00686194"/>
    <w:rsid w:val="00697F4D"/>
    <w:rsid w:val="006A5475"/>
    <w:rsid w:val="006A6CE8"/>
    <w:rsid w:val="006B459D"/>
    <w:rsid w:val="006B5FAB"/>
    <w:rsid w:val="006B7AE7"/>
    <w:rsid w:val="006C10BA"/>
    <w:rsid w:val="006C6F00"/>
    <w:rsid w:val="006D58C3"/>
    <w:rsid w:val="006E4CD2"/>
    <w:rsid w:val="006F169B"/>
    <w:rsid w:val="006F228A"/>
    <w:rsid w:val="006F4229"/>
    <w:rsid w:val="006F758A"/>
    <w:rsid w:val="00701995"/>
    <w:rsid w:val="00706671"/>
    <w:rsid w:val="00715636"/>
    <w:rsid w:val="007228D0"/>
    <w:rsid w:val="0072404C"/>
    <w:rsid w:val="007242CB"/>
    <w:rsid w:val="0072515B"/>
    <w:rsid w:val="00725486"/>
    <w:rsid w:val="007274A9"/>
    <w:rsid w:val="0072784F"/>
    <w:rsid w:val="00732034"/>
    <w:rsid w:val="007348F4"/>
    <w:rsid w:val="007446D6"/>
    <w:rsid w:val="00745005"/>
    <w:rsid w:val="00746E18"/>
    <w:rsid w:val="00756252"/>
    <w:rsid w:val="007670F2"/>
    <w:rsid w:val="007758BD"/>
    <w:rsid w:val="00791E4C"/>
    <w:rsid w:val="00792024"/>
    <w:rsid w:val="00795345"/>
    <w:rsid w:val="007A331E"/>
    <w:rsid w:val="007A440F"/>
    <w:rsid w:val="007A784C"/>
    <w:rsid w:val="007B1AFA"/>
    <w:rsid w:val="007B6216"/>
    <w:rsid w:val="007B6272"/>
    <w:rsid w:val="007C75D1"/>
    <w:rsid w:val="007D1E71"/>
    <w:rsid w:val="007D3BF5"/>
    <w:rsid w:val="007D5676"/>
    <w:rsid w:val="007D6526"/>
    <w:rsid w:val="007E0B80"/>
    <w:rsid w:val="007E2F5B"/>
    <w:rsid w:val="007E356D"/>
    <w:rsid w:val="007E50F7"/>
    <w:rsid w:val="007F1634"/>
    <w:rsid w:val="008009EC"/>
    <w:rsid w:val="00803D9B"/>
    <w:rsid w:val="0080464D"/>
    <w:rsid w:val="00807672"/>
    <w:rsid w:val="008076B7"/>
    <w:rsid w:val="008131D2"/>
    <w:rsid w:val="008165CB"/>
    <w:rsid w:val="0082050F"/>
    <w:rsid w:val="00821DDD"/>
    <w:rsid w:val="00823013"/>
    <w:rsid w:val="00824C64"/>
    <w:rsid w:val="00824E96"/>
    <w:rsid w:val="00830D0F"/>
    <w:rsid w:val="008317C2"/>
    <w:rsid w:val="00832570"/>
    <w:rsid w:val="00833C1A"/>
    <w:rsid w:val="00836BED"/>
    <w:rsid w:val="00843A44"/>
    <w:rsid w:val="00845909"/>
    <w:rsid w:val="00852287"/>
    <w:rsid w:val="008577AA"/>
    <w:rsid w:val="008710DE"/>
    <w:rsid w:val="008772CC"/>
    <w:rsid w:val="008826E2"/>
    <w:rsid w:val="00884CC5"/>
    <w:rsid w:val="00885F40"/>
    <w:rsid w:val="008870BD"/>
    <w:rsid w:val="008A3603"/>
    <w:rsid w:val="008A71AC"/>
    <w:rsid w:val="008B0553"/>
    <w:rsid w:val="008B60B5"/>
    <w:rsid w:val="008C0CDD"/>
    <w:rsid w:val="008C5D28"/>
    <w:rsid w:val="008D057F"/>
    <w:rsid w:val="008D3F9E"/>
    <w:rsid w:val="008D6A41"/>
    <w:rsid w:val="008D7B6B"/>
    <w:rsid w:val="008E20BF"/>
    <w:rsid w:val="008E4493"/>
    <w:rsid w:val="008E69F5"/>
    <w:rsid w:val="008E7FDC"/>
    <w:rsid w:val="008F0104"/>
    <w:rsid w:val="008F0EEC"/>
    <w:rsid w:val="008F5455"/>
    <w:rsid w:val="008F7BB7"/>
    <w:rsid w:val="00902A6B"/>
    <w:rsid w:val="009041EE"/>
    <w:rsid w:val="0090470B"/>
    <w:rsid w:val="009077BB"/>
    <w:rsid w:val="00913B95"/>
    <w:rsid w:val="0092283F"/>
    <w:rsid w:val="0092427F"/>
    <w:rsid w:val="00931777"/>
    <w:rsid w:val="00935FB5"/>
    <w:rsid w:val="00936169"/>
    <w:rsid w:val="0093758C"/>
    <w:rsid w:val="00937ED8"/>
    <w:rsid w:val="009409D7"/>
    <w:rsid w:val="00940A93"/>
    <w:rsid w:val="00940DB5"/>
    <w:rsid w:val="00945600"/>
    <w:rsid w:val="00947434"/>
    <w:rsid w:val="00952AE8"/>
    <w:rsid w:val="00956C63"/>
    <w:rsid w:val="00960827"/>
    <w:rsid w:val="00963DE7"/>
    <w:rsid w:val="009653C1"/>
    <w:rsid w:val="009769FF"/>
    <w:rsid w:val="00976BC3"/>
    <w:rsid w:val="00976D7C"/>
    <w:rsid w:val="00984574"/>
    <w:rsid w:val="00986472"/>
    <w:rsid w:val="00990981"/>
    <w:rsid w:val="00996818"/>
    <w:rsid w:val="009A0EB5"/>
    <w:rsid w:val="009B0086"/>
    <w:rsid w:val="009B5507"/>
    <w:rsid w:val="009B679B"/>
    <w:rsid w:val="009B7E6E"/>
    <w:rsid w:val="009C2127"/>
    <w:rsid w:val="009C2A83"/>
    <w:rsid w:val="009D2F09"/>
    <w:rsid w:val="009D6C25"/>
    <w:rsid w:val="009E0ABD"/>
    <w:rsid w:val="009E50B9"/>
    <w:rsid w:val="009E5B61"/>
    <w:rsid w:val="009E78CC"/>
    <w:rsid w:val="009F5235"/>
    <w:rsid w:val="00A06512"/>
    <w:rsid w:val="00A12330"/>
    <w:rsid w:val="00A12A96"/>
    <w:rsid w:val="00A16B4A"/>
    <w:rsid w:val="00A17537"/>
    <w:rsid w:val="00A24479"/>
    <w:rsid w:val="00A27C64"/>
    <w:rsid w:val="00A32307"/>
    <w:rsid w:val="00A35672"/>
    <w:rsid w:val="00A43CF9"/>
    <w:rsid w:val="00A4452A"/>
    <w:rsid w:val="00A62C85"/>
    <w:rsid w:val="00A67E7C"/>
    <w:rsid w:val="00A7058D"/>
    <w:rsid w:val="00A81DD1"/>
    <w:rsid w:val="00A8315E"/>
    <w:rsid w:val="00A842CC"/>
    <w:rsid w:val="00A9090D"/>
    <w:rsid w:val="00A94A54"/>
    <w:rsid w:val="00A96405"/>
    <w:rsid w:val="00A96DEC"/>
    <w:rsid w:val="00A97E68"/>
    <w:rsid w:val="00AA1911"/>
    <w:rsid w:val="00AA4CF9"/>
    <w:rsid w:val="00AA7907"/>
    <w:rsid w:val="00AB5065"/>
    <w:rsid w:val="00AC7130"/>
    <w:rsid w:val="00AD3530"/>
    <w:rsid w:val="00AD5BB0"/>
    <w:rsid w:val="00AE0CD7"/>
    <w:rsid w:val="00AE1139"/>
    <w:rsid w:val="00AE45A3"/>
    <w:rsid w:val="00AE53C6"/>
    <w:rsid w:val="00AF124C"/>
    <w:rsid w:val="00AF21F4"/>
    <w:rsid w:val="00AF2ECE"/>
    <w:rsid w:val="00AF2FE2"/>
    <w:rsid w:val="00AF42EB"/>
    <w:rsid w:val="00AF649F"/>
    <w:rsid w:val="00B01A70"/>
    <w:rsid w:val="00B02956"/>
    <w:rsid w:val="00B062AA"/>
    <w:rsid w:val="00B1155C"/>
    <w:rsid w:val="00B11C47"/>
    <w:rsid w:val="00B151FD"/>
    <w:rsid w:val="00B16BE1"/>
    <w:rsid w:val="00B22449"/>
    <w:rsid w:val="00B25A74"/>
    <w:rsid w:val="00B30903"/>
    <w:rsid w:val="00B30BBD"/>
    <w:rsid w:val="00B50850"/>
    <w:rsid w:val="00B51C51"/>
    <w:rsid w:val="00B52323"/>
    <w:rsid w:val="00B542A7"/>
    <w:rsid w:val="00B54417"/>
    <w:rsid w:val="00B56C87"/>
    <w:rsid w:val="00B57332"/>
    <w:rsid w:val="00B6375E"/>
    <w:rsid w:val="00B655E2"/>
    <w:rsid w:val="00B667AA"/>
    <w:rsid w:val="00B66BF0"/>
    <w:rsid w:val="00B672A9"/>
    <w:rsid w:val="00B776E0"/>
    <w:rsid w:val="00B82896"/>
    <w:rsid w:val="00B92F99"/>
    <w:rsid w:val="00B9348A"/>
    <w:rsid w:val="00B944B5"/>
    <w:rsid w:val="00B94DAB"/>
    <w:rsid w:val="00B95A59"/>
    <w:rsid w:val="00BB02BD"/>
    <w:rsid w:val="00BB781E"/>
    <w:rsid w:val="00BC0ED7"/>
    <w:rsid w:val="00BC2F1C"/>
    <w:rsid w:val="00BC4F10"/>
    <w:rsid w:val="00BC7B31"/>
    <w:rsid w:val="00BD2804"/>
    <w:rsid w:val="00BD4EB5"/>
    <w:rsid w:val="00BF186E"/>
    <w:rsid w:val="00BF4463"/>
    <w:rsid w:val="00C0488B"/>
    <w:rsid w:val="00C056E7"/>
    <w:rsid w:val="00C05A62"/>
    <w:rsid w:val="00C075DF"/>
    <w:rsid w:val="00C11B6E"/>
    <w:rsid w:val="00C13542"/>
    <w:rsid w:val="00C21A47"/>
    <w:rsid w:val="00C25B02"/>
    <w:rsid w:val="00C26C58"/>
    <w:rsid w:val="00C30104"/>
    <w:rsid w:val="00C34423"/>
    <w:rsid w:val="00C4007F"/>
    <w:rsid w:val="00C4156C"/>
    <w:rsid w:val="00C428C0"/>
    <w:rsid w:val="00C45633"/>
    <w:rsid w:val="00C4625C"/>
    <w:rsid w:val="00C50CBA"/>
    <w:rsid w:val="00C50CD6"/>
    <w:rsid w:val="00C51BA8"/>
    <w:rsid w:val="00C60DF5"/>
    <w:rsid w:val="00C7667E"/>
    <w:rsid w:val="00C81EA3"/>
    <w:rsid w:val="00C820AD"/>
    <w:rsid w:val="00C82662"/>
    <w:rsid w:val="00C85295"/>
    <w:rsid w:val="00C86C48"/>
    <w:rsid w:val="00C875E6"/>
    <w:rsid w:val="00C87BF4"/>
    <w:rsid w:val="00C90261"/>
    <w:rsid w:val="00C9113D"/>
    <w:rsid w:val="00C920F3"/>
    <w:rsid w:val="00C97B18"/>
    <w:rsid w:val="00CA23D9"/>
    <w:rsid w:val="00CA2616"/>
    <w:rsid w:val="00CA42A8"/>
    <w:rsid w:val="00CA533A"/>
    <w:rsid w:val="00CA7AAF"/>
    <w:rsid w:val="00CB00BD"/>
    <w:rsid w:val="00CB1D36"/>
    <w:rsid w:val="00CB3110"/>
    <w:rsid w:val="00CC364E"/>
    <w:rsid w:val="00CC4770"/>
    <w:rsid w:val="00CD1BE3"/>
    <w:rsid w:val="00CD1EC8"/>
    <w:rsid w:val="00CD5217"/>
    <w:rsid w:val="00CE575C"/>
    <w:rsid w:val="00CF6FB9"/>
    <w:rsid w:val="00D00D2C"/>
    <w:rsid w:val="00D01A3E"/>
    <w:rsid w:val="00D13116"/>
    <w:rsid w:val="00D155B9"/>
    <w:rsid w:val="00D20565"/>
    <w:rsid w:val="00D21A04"/>
    <w:rsid w:val="00D230D5"/>
    <w:rsid w:val="00D25C05"/>
    <w:rsid w:val="00D350D2"/>
    <w:rsid w:val="00D46AD6"/>
    <w:rsid w:val="00D53C58"/>
    <w:rsid w:val="00D5469E"/>
    <w:rsid w:val="00D5523B"/>
    <w:rsid w:val="00D57E77"/>
    <w:rsid w:val="00D60DD5"/>
    <w:rsid w:val="00D6426F"/>
    <w:rsid w:val="00D65CDA"/>
    <w:rsid w:val="00D67FD1"/>
    <w:rsid w:val="00D701A7"/>
    <w:rsid w:val="00D84B3D"/>
    <w:rsid w:val="00D86E92"/>
    <w:rsid w:val="00D93184"/>
    <w:rsid w:val="00D936BF"/>
    <w:rsid w:val="00D9532F"/>
    <w:rsid w:val="00D9656D"/>
    <w:rsid w:val="00DA1396"/>
    <w:rsid w:val="00DB0FB7"/>
    <w:rsid w:val="00DB1B15"/>
    <w:rsid w:val="00DB1D90"/>
    <w:rsid w:val="00DB694C"/>
    <w:rsid w:val="00DB7B0E"/>
    <w:rsid w:val="00DC2378"/>
    <w:rsid w:val="00DC2F3A"/>
    <w:rsid w:val="00DD5226"/>
    <w:rsid w:val="00DE0CE4"/>
    <w:rsid w:val="00DE6058"/>
    <w:rsid w:val="00DE62A8"/>
    <w:rsid w:val="00DF0FC8"/>
    <w:rsid w:val="00E04BF9"/>
    <w:rsid w:val="00E10BF8"/>
    <w:rsid w:val="00E13DC1"/>
    <w:rsid w:val="00E16DCA"/>
    <w:rsid w:val="00E23308"/>
    <w:rsid w:val="00E252D0"/>
    <w:rsid w:val="00E35AC6"/>
    <w:rsid w:val="00E4064A"/>
    <w:rsid w:val="00E423BD"/>
    <w:rsid w:val="00E4448C"/>
    <w:rsid w:val="00E46DDB"/>
    <w:rsid w:val="00E54211"/>
    <w:rsid w:val="00E558A0"/>
    <w:rsid w:val="00E55938"/>
    <w:rsid w:val="00E5726D"/>
    <w:rsid w:val="00E57CFE"/>
    <w:rsid w:val="00E60AD6"/>
    <w:rsid w:val="00E627AB"/>
    <w:rsid w:val="00E71E96"/>
    <w:rsid w:val="00E8163B"/>
    <w:rsid w:val="00E85452"/>
    <w:rsid w:val="00E854DC"/>
    <w:rsid w:val="00E85C79"/>
    <w:rsid w:val="00E9085A"/>
    <w:rsid w:val="00E94E19"/>
    <w:rsid w:val="00EA2486"/>
    <w:rsid w:val="00EA2B38"/>
    <w:rsid w:val="00EA446F"/>
    <w:rsid w:val="00EA6A25"/>
    <w:rsid w:val="00EB28DC"/>
    <w:rsid w:val="00EB3787"/>
    <w:rsid w:val="00EB5DD6"/>
    <w:rsid w:val="00EC09D2"/>
    <w:rsid w:val="00EC6E27"/>
    <w:rsid w:val="00ED1EB8"/>
    <w:rsid w:val="00ED2EA6"/>
    <w:rsid w:val="00ED5027"/>
    <w:rsid w:val="00ED6E9B"/>
    <w:rsid w:val="00EE1BC8"/>
    <w:rsid w:val="00EE32C0"/>
    <w:rsid w:val="00EE45F4"/>
    <w:rsid w:val="00EE7647"/>
    <w:rsid w:val="00EF157C"/>
    <w:rsid w:val="00EF1595"/>
    <w:rsid w:val="00EF1ABD"/>
    <w:rsid w:val="00EF5406"/>
    <w:rsid w:val="00EF603B"/>
    <w:rsid w:val="00EF6AF5"/>
    <w:rsid w:val="00F008E5"/>
    <w:rsid w:val="00F02ADF"/>
    <w:rsid w:val="00F0700F"/>
    <w:rsid w:val="00F10A86"/>
    <w:rsid w:val="00F12287"/>
    <w:rsid w:val="00F30837"/>
    <w:rsid w:val="00F30BAC"/>
    <w:rsid w:val="00F31FB6"/>
    <w:rsid w:val="00F326FC"/>
    <w:rsid w:val="00F477A9"/>
    <w:rsid w:val="00F51362"/>
    <w:rsid w:val="00F51AD6"/>
    <w:rsid w:val="00F51F69"/>
    <w:rsid w:val="00F67070"/>
    <w:rsid w:val="00F722A0"/>
    <w:rsid w:val="00F84DAC"/>
    <w:rsid w:val="00F86F72"/>
    <w:rsid w:val="00F9073A"/>
    <w:rsid w:val="00F916ED"/>
    <w:rsid w:val="00F92588"/>
    <w:rsid w:val="00F9267E"/>
    <w:rsid w:val="00F9564A"/>
    <w:rsid w:val="00F9600D"/>
    <w:rsid w:val="00FA0F5B"/>
    <w:rsid w:val="00FB26FB"/>
    <w:rsid w:val="00FB3773"/>
    <w:rsid w:val="00FC0162"/>
    <w:rsid w:val="00FC15BA"/>
    <w:rsid w:val="00FC564B"/>
    <w:rsid w:val="00FE0AB6"/>
    <w:rsid w:val="00FF0C41"/>
    <w:rsid w:val="00FF2344"/>
    <w:rsid w:val="00FF3D97"/>
    <w:rsid w:val="00FF41C0"/>
    <w:rsid w:val="00FF4763"/>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81C1FD7-C81B-46CA-9368-ED9CE372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DD"/>
    <w:pPr>
      <w:jc w:val="both"/>
    </w:pPr>
    <w:rPr>
      <w:rFonts w:ascii="Tahoma" w:hAnsi="Tahoma" w:cs="Tahoma"/>
      <w:sz w:val="24"/>
      <w:szCs w:val="24"/>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 w:type="paragraph" w:styleId="NormalWeb">
    <w:name w:val="Normal (Web)"/>
    <w:basedOn w:val="Normal"/>
    <w:rsid w:val="009E5B61"/>
    <w:pPr>
      <w:jc w:val="left"/>
    </w:pPr>
    <w:rPr>
      <w:rFonts w:ascii="Times New Roman" w:eastAsia="Times New Roman" w:hAnsi="Times New Roman" w:cs="Times New Roman"/>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F0A2-4D5B-44FC-B6C7-50597017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5809</Words>
  <Characters>33113</Characters>
  <Application>Microsoft Office Word</Application>
  <DocSecurity>0</DocSecurity>
  <Lines>275</Lines>
  <Paragraphs>77</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38845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mereuta</dc:creator>
  <cp:keywords/>
  <cp:lastModifiedBy>Cristi.Rusu</cp:lastModifiedBy>
  <cp:revision>2</cp:revision>
  <cp:lastPrinted>2015-09-21T07:07:00Z</cp:lastPrinted>
  <dcterms:created xsi:type="dcterms:W3CDTF">2015-12-28T08:40:00Z</dcterms:created>
  <dcterms:modified xsi:type="dcterms:W3CDTF">2015-12-28T08:40:00Z</dcterms:modified>
</cp:coreProperties>
</file>